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828"/>
        <w:gridCol w:w="5811"/>
      </w:tblGrid>
      <w:tr w:rsidR="00F43F53" w:rsidRPr="000A580C" w:rsidTr="005120A9">
        <w:tc>
          <w:tcPr>
            <w:tcW w:w="3828" w:type="dxa"/>
            <w:shd w:val="clear" w:color="auto" w:fill="auto"/>
          </w:tcPr>
          <w:p w:rsidR="00F43F53" w:rsidRPr="00720A50" w:rsidRDefault="0016460F" w:rsidP="00B860C2">
            <w:pPr>
              <w:pStyle w:val="Heading1"/>
              <w:jc w:val="left"/>
              <w:rPr>
                <w:rFonts w:ascii="SVN-Gilroy" w:hAnsi="SVN-Gilroy"/>
                <w:color w:val="22B34F"/>
                <w:sz w:val="24"/>
                <w:szCs w:val="24"/>
              </w:rPr>
            </w:pPr>
            <w:r w:rsidRPr="00720A50">
              <w:rPr>
                <w:rFonts w:ascii="SVN-Gilroy" w:hAnsi="SVN-Gilroy"/>
                <w:noProof/>
                <w:sz w:val="24"/>
                <w:szCs w:val="24"/>
                <w:lang w:val="en-US" w:eastAsia="en-US"/>
              </w:rPr>
              <w:drawing>
                <wp:inline distT="0" distB="0" distL="0" distR="0">
                  <wp:extent cx="158496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4960" cy="457200"/>
                          </a:xfrm>
                          <a:prstGeom prst="rect">
                            <a:avLst/>
                          </a:prstGeom>
                          <a:noFill/>
                          <a:ln>
                            <a:noFill/>
                          </a:ln>
                        </pic:spPr>
                      </pic:pic>
                    </a:graphicData>
                  </a:graphic>
                </wp:inline>
              </w:drawing>
            </w:r>
          </w:p>
        </w:tc>
        <w:tc>
          <w:tcPr>
            <w:tcW w:w="5811" w:type="dxa"/>
            <w:shd w:val="clear" w:color="auto" w:fill="auto"/>
          </w:tcPr>
          <w:p w:rsidR="005120A9" w:rsidRPr="008270AA" w:rsidRDefault="00F43F53" w:rsidP="005120A9">
            <w:pPr>
              <w:pStyle w:val="Heading1"/>
              <w:jc w:val="right"/>
              <w:rPr>
                <w:rFonts w:ascii="SVN-Gilroy" w:hAnsi="SVN-Gilroy"/>
                <w:i/>
                <w:sz w:val="22"/>
                <w:szCs w:val="22"/>
              </w:rPr>
            </w:pPr>
            <w:r w:rsidRPr="000A580C">
              <w:rPr>
                <w:rFonts w:ascii="SVN-Gilroy" w:hAnsi="SVN-Gilroy"/>
                <w:sz w:val="22"/>
                <w:szCs w:val="22"/>
              </w:rPr>
              <w:t>H</w:t>
            </w:r>
            <w:r w:rsidRPr="000A580C">
              <w:rPr>
                <w:rFonts w:ascii="SVN-Gilroy" w:hAnsi="SVN-Gilroy" w:cs="Cambria"/>
                <w:sz w:val="22"/>
                <w:szCs w:val="22"/>
              </w:rPr>
              <w:t>ộ</w:t>
            </w:r>
            <w:r w:rsidRPr="000A580C">
              <w:rPr>
                <w:rFonts w:ascii="SVN-Gilroy" w:hAnsi="SVN-Gilroy"/>
                <w:sz w:val="22"/>
                <w:szCs w:val="22"/>
              </w:rPr>
              <w:t>i S</w:t>
            </w:r>
            <w:r w:rsidRPr="000A580C">
              <w:rPr>
                <w:rFonts w:ascii="SVN-Gilroy" w:hAnsi="SVN-Gilroy" w:cs="Cambria"/>
                <w:sz w:val="22"/>
                <w:szCs w:val="22"/>
              </w:rPr>
              <w:t>ở</w:t>
            </w:r>
            <w:r w:rsidRPr="000A580C">
              <w:rPr>
                <w:rFonts w:ascii="SVN-Gilroy" w:hAnsi="SVN-Gilroy"/>
                <w:sz w:val="22"/>
                <w:szCs w:val="22"/>
              </w:rPr>
              <w:t xml:space="preserve"> ch</w:t>
            </w:r>
            <w:r w:rsidRPr="000A580C">
              <w:rPr>
                <w:rFonts w:ascii="SVN-Gilroy" w:hAnsi="SVN-Gilroy" w:cs="VNI-Times"/>
                <w:sz w:val="22"/>
                <w:szCs w:val="22"/>
              </w:rPr>
              <w:t>í</w:t>
            </w:r>
            <w:r w:rsidRPr="000A580C">
              <w:rPr>
                <w:rFonts w:ascii="SVN-Gilroy" w:hAnsi="SVN-Gilroy"/>
                <w:sz w:val="22"/>
                <w:szCs w:val="22"/>
              </w:rPr>
              <w:t>nh</w:t>
            </w:r>
            <w:r w:rsidR="005120A9">
              <w:rPr>
                <w:rFonts w:ascii="SVN-Gilroy" w:hAnsi="SVN-Gilroy"/>
                <w:sz w:val="22"/>
                <w:szCs w:val="22"/>
                <w:lang w:val="en-US"/>
              </w:rPr>
              <w:t xml:space="preserve">/ </w:t>
            </w:r>
            <w:r w:rsidR="005120A9" w:rsidRPr="008270AA">
              <w:rPr>
                <w:rFonts w:ascii="SVN-Gilroy" w:hAnsi="SVN-Gilroy"/>
                <w:i/>
                <w:sz w:val="22"/>
              </w:rPr>
              <w:t>Headquarters</w:t>
            </w:r>
          </w:p>
          <w:p w:rsidR="005120A9" w:rsidRPr="008270AA" w:rsidRDefault="00F43F53" w:rsidP="005120A9">
            <w:pPr>
              <w:pStyle w:val="Heading1"/>
              <w:jc w:val="right"/>
              <w:rPr>
                <w:rFonts w:ascii="SVN-Gilroy" w:hAnsi="SVN-Gilroy"/>
                <w:b w:val="0"/>
                <w:i/>
                <w:sz w:val="22"/>
                <w:szCs w:val="22"/>
              </w:rPr>
            </w:pPr>
            <w:r w:rsidRPr="000A580C">
              <w:rPr>
                <w:rFonts w:ascii="SVN-Gilroy" w:hAnsi="SVN-Gilroy"/>
                <w:b w:val="0"/>
                <w:sz w:val="22"/>
                <w:szCs w:val="22"/>
              </w:rPr>
              <w:t>S</w:t>
            </w:r>
            <w:r w:rsidRPr="000A580C">
              <w:rPr>
                <w:rFonts w:ascii="SVN-Gilroy" w:hAnsi="SVN-Gilroy" w:cs="Cambria"/>
                <w:b w:val="0"/>
                <w:sz w:val="22"/>
                <w:szCs w:val="22"/>
              </w:rPr>
              <w:t>ố</w:t>
            </w:r>
            <w:r w:rsidRPr="000A580C">
              <w:rPr>
                <w:rFonts w:ascii="SVN-Gilroy" w:hAnsi="SVN-Gilroy"/>
                <w:b w:val="0"/>
                <w:sz w:val="22"/>
                <w:szCs w:val="22"/>
              </w:rPr>
              <w:t xml:space="preserve"> 89 L</w:t>
            </w:r>
            <w:r w:rsidRPr="000A580C">
              <w:rPr>
                <w:rFonts w:ascii="SVN-Gilroy" w:hAnsi="SVN-Gilroy" w:cs="VNI-Times"/>
                <w:b w:val="0"/>
                <w:sz w:val="22"/>
                <w:szCs w:val="22"/>
              </w:rPr>
              <w:t>á</w:t>
            </w:r>
            <w:r w:rsidRPr="000A580C">
              <w:rPr>
                <w:rFonts w:ascii="SVN-Gilroy" w:hAnsi="SVN-Gilroy"/>
                <w:b w:val="0"/>
                <w:sz w:val="22"/>
                <w:szCs w:val="22"/>
              </w:rPr>
              <w:t>ng H</w:t>
            </w:r>
            <w:r w:rsidRPr="000A580C">
              <w:rPr>
                <w:rFonts w:ascii="SVN-Gilroy" w:hAnsi="SVN-Gilroy" w:cs="Cambria"/>
                <w:b w:val="0"/>
                <w:sz w:val="22"/>
                <w:szCs w:val="22"/>
              </w:rPr>
              <w:t>ạ</w:t>
            </w:r>
            <w:r w:rsidRPr="000A580C">
              <w:rPr>
                <w:rFonts w:ascii="SVN-Gilroy" w:hAnsi="SVN-Gilroy"/>
                <w:b w:val="0"/>
                <w:sz w:val="22"/>
                <w:szCs w:val="22"/>
              </w:rPr>
              <w:t xml:space="preserve">, </w:t>
            </w:r>
            <w:r w:rsidRPr="000A580C">
              <w:rPr>
                <w:rFonts w:ascii="SVN-Gilroy" w:hAnsi="SVN-Gilroy" w:cs="Cambria"/>
                <w:b w:val="0"/>
                <w:sz w:val="22"/>
                <w:szCs w:val="22"/>
              </w:rPr>
              <w:t>Đố</w:t>
            </w:r>
            <w:r w:rsidRPr="000A580C">
              <w:rPr>
                <w:rFonts w:ascii="SVN-Gilroy" w:hAnsi="SVN-Gilroy"/>
                <w:b w:val="0"/>
                <w:sz w:val="22"/>
                <w:szCs w:val="22"/>
              </w:rPr>
              <w:t xml:space="preserve">ng </w:t>
            </w:r>
            <w:r w:rsidRPr="000A580C">
              <w:rPr>
                <w:rFonts w:ascii="SVN-Gilroy" w:hAnsi="SVN-Gilroy" w:cs="Cambria"/>
                <w:b w:val="0"/>
                <w:sz w:val="22"/>
                <w:szCs w:val="22"/>
              </w:rPr>
              <w:t>Đ</w:t>
            </w:r>
            <w:r w:rsidRPr="000A580C">
              <w:rPr>
                <w:rFonts w:ascii="SVN-Gilroy" w:hAnsi="SVN-Gilroy"/>
                <w:b w:val="0"/>
                <w:sz w:val="22"/>
                <w:szCs w:val="22"/>
              </w:rPr>
              <w:t>a, H</w:t>
            </w:r>
            <w:r w:rsidRPr="000A580C">
              <w:rPr>
                <w:rFonts w:ascii="SVN-Gilroy" w:hAnsi="SVN-Gilroy" w:cs="VNI-Times"/>
                <w:b w:val="0"/>
                <w:sz w:val="22"/>
                <w:szCs w:val="22"/>
              </w:rPr>
              <w:t>à</w:t>
            </w:r>
            <w:r w:rsidRPr="000A580C">
              <w:rPr>
                <w:rFonts w:ascii="SVN-Gilroy" w:hAnsi="SVN-Gilroy"/>
                <w:b w:val="0"/>
                <w:sz w:val="22"/>
                <w:szCs w:val="22"/>
              </w:rPr>
              <w:t xml:space="preserve"> N</w:t>
            </w:r>
            <w:r w:rsidRPr="000A580C">
              <w:rPr>
                <w:rFonts w:ascii="SVN-Gilroy" w:hAnsi="SVN-Gilroy" w:cs="Cambria"/>
                <w:b w:val="0"/>
                <w:sz w:val="22"/>
                <w:szCs w:val="22"/>
              </w:rPr>
              <w:t>ộ</w:t>
            </w:r>
            <w:r w:rsidRPr="000A580C">
              <w:rPr>
                <w:rFonts w:ascii="SVN-Gilroy" w:hAnsi="SVN-Gilroy"/>
                <w:b w:val="0"/>
                <w:sz w:val="22"/>
                <w:szCs w:val="22"/>
              </w:rPr>
              <w:t>i</w:t>
            </w:r>
            <w:r w:rsidR="005120A9">
              <w:rPr>
                <w:rFonts w:ascii="SVN-Gilroy" w:hAnsi="SVN-Gilroy"/>
                <w:b w:val="0"/>
                <w:sz w:val="22"/>
                <w:szCs w:val="22"/>
                <w:lang w:val="en-US"/>
              </w:rPr>
              <w:t xml:space="preserve">/ </w:t>
            </w:r>
            <w:r w:rsidR="005120A9" w:rsidRPr="008270AA">
              <w:rPr>
                <w:rFonts w:ascii="SVN-Gilroy" w:hAnsi="SVN-Gilroy"/>
                <w:b w:val="0"/>
                <w:i/>
                <w:sz w:val="22"/>
              </w:rPr>
              <w:t>89 Lang Ha street, Dong Da district, Ha Noi</w:t>
            </w:r>
          </w:p>
          <w:p w:rsidR="00F43F53" w:rsidRPr="000A580C" w:rsidRDefault="00F43F53" w:rsidP="00B860C2">
            <w:pPr>
              <w:pStyle w:val="Heading1"/>
              <w:jc w:val="right"/>
              <w:rPr>
                <w:rFonts w:ascii="SVN-Gilroy" w:hAnsi="SVN-Gilroy"/>
                <w:b w:val="0"/>
                <w:sz w:val="22"/>
                <w:szCs w:val="22"/>
              </w:rPr>
            </w:pPr>
            <w:r w:rsidRPr="000A580C">
              <w:rPr>
                <w:rFonts w:ascii="SVN-Gilroy" w:hAnsi="SVN-Gilroy" w:cs="Cambria"/>
                <w:b w:val="0"/>
                <w:sz w:val="22"/>
                <w:szCs w:val="22"/>
              </w:rPr>
              <w:t>Đ</w:t>
            </w:r>
            <w:r w:rsidRPr="000A580C">
              <w:rPr>
                <w:rFonts w:ascii="SVN-Gilroy" w:hAnsi="SVN-Gilroy"/>
                <w:b w:val="0"/>
                <w:sz w:val="22"/>
                <w:szCs w:val="22"/>
              </w:rPr>
              <w:t>T</w:t>
            </w:r>
            <w:r w:rsidR="005120A9">
              <w:rPr>
                <w:rFonts w:ascii="SVN-Gilroy" w:hAnsi="SVN-Gilroy"/>
                <w:b w:val="0"/>
                <w:sz w:val="22"/>
                <w:szCs w:val="22"/>
                <w:lang w:val="en-US"/>
              </w:rPr>
              <w:t xml:space="preserve">/ </w:t>
            </w:r>
            <w:r w:rsidR="005120A9">
              <w:rPr>
                <w:rFonts w:ascii="SVN-Gilroy" w:hAnsi="SVN-Gilroy"/>
                <w:b w:val="0"/>
                <w:i/>
                <w:sz w:val="22"/>
                <w:szCs w:val="22"/>
                <w:lang w:val="en-US"/>
              </w:rPr>
              <w:t>Tel</w:t>
            </w:r>
            <w:r w:rsidRPr="000A580C">
              <w:rPr>
                <w:rFonts w:ascii="SVN-Gilroy" w:hAnsi="SVN-Gilroy"/>
                <w:b w:val="0"/>
                <w:sz w:val="22"/>
                <w:szCs w:val="22"/>
              </w:rPr>
              <w:t>: (84.24) 39288869      Fax: (84.24) 39288867</w:t>
            </w:r>
          </w:p>
          <w:p w:rsidR="00F43F53" w:rsidRPr="000A580C" w:rsidRDefault="00F43F53" w:rsidP="00B860C2">
            <w:pPr>
              <w:pStyle w:val="Heading1"/>
              <w:jc w:val="right"/>
              <w:rPr>
                <w:rFonts w:ascii="SVN-Gilroy" w:hAnsi="SVN-Gilroy"/>
                <w:color w:val="22B34F"/>
                <w:sz w:val="22"/>
                <w:szCs w:val="22"/>
              </w:rPr>
            </w:pPr>
            <w:r w:rsidRPr="000A580C">
              <w:rPr>
                <w:rFonts w:ascii="SVN-Gilroy" w:hAnsi="SVN-Gilroy"/>
                <w:b w:val="0"/>
                <w:sz w:val="22"/>
                <w:szCs w:val="22"/>
              </w:rPr>
              <w:t>Swift: VPBKVNVX      Website:www.vpbank.com.vn</w:t>
            </w:r>
          </w:p>
        </w:tc>
      </w:tr>
      <w:tr w:rsidR="00F43F53" w:rsidRPr="00720A50" w:rsidTr="005120A9">
        <w:tc>
          <w:tcPr>
            <w:tcW w:w="3828" w:type="dxa"/>
            <w:shd w:val="clear" w:color="auto" w:fill="auto"/>
          </w:tcPr>
          <w:p w:rsidR="00F43F53" w:rsidRPr="00720A50" w:rsidRDefault="00F43F53" w:rsidP="00B860C2">
            <w:pPr>
              <w:pStyle w:val="Heading1"/>
              <w:rPr>
                <w:rFonts w:ascii="SVN-Gilroy" w:hAnsi="SVN-Gilroy"/>
                <w:color w:val="22B34F"/>
                <w:sz w:val="24"/>
                <w:szCs w:val="24"/>
              </w:rPr>
            </w:pPr>
          </w:p>
        </w:tc>
        <w:tc>
          <w:tcPr>
            <w:tcW w:w="5811" w:type="dxa"/>
            <w:shd w:val="clear" w:color="auto" w:fill="auto"/>
          </w:tcPr>
          <w:p w:rsidR="00F43F53" w:rsidRPr="00720A50" w:rsidRDefault="00F43F53" w:rsidP="00B860C2">
            <w:pPr>
              <w:pStyle w:val="Heading1"/>
              <w:jc w:val="right"/>
              <w:rPr>
                <w:rFonts w:ascii="SVN-Gilroy" w:hAnsi="SVN-Gilroy"/>
                <w:color w:val="22B34F"/>
                <w:sz w:val="24"/>
                <w:szCs w:val="24"/>
              </w:rPr>
            </w:pPr>
          </w:p>
        </w:tc>
      </w:tr>
    </w:tbl>
    <w:p w:rsidR="005120A9" w:rsidRPr="008270AA" w:rsidRDefault="000A580C" w:rsidP="005120A9">
      <w:pPr>
        <w:ind w:right="-284"/>
        <w:jc w:val="center"/>
        <w:rPr>
          <w:rFonts w:ascii="SVN-Gilroy" w:hAnsi="SVN-Gilroy"/>
          <w:b/>
          <w:i/>
          <w:color w:val="22B34F"/>
          <w:szCs w:val="24"/>
        </w:rPr>
      </w:pPr>
      <w:r>
        <w:rPr>
          <w:rFonts w:ascii="SVN-Gilroy" w:hAnsi="SVN-Gilroy"/>
          <w:b/>
          <w:color w:val="22B34F"/>
          <w:szCs w:val="24"/>
          <w:lang w:val="x-none" w:eastAsia="x-none"/>
        </w:rPr>
        <w:t>PHỤ LỤC</w:t>
      </w:r>
      <w:r w:rsidR="006B3BC4" w:rsidRPr="00720A50">
        <w:rPr>
          <w:rFonts w:ascii="SVN-Gilroy" w:hAnsi="SVN-Gilroy"/>
          <w:b/>
          <w:color w:val="22B34F"/>
          <w:szCs w:val="24"/>
          <w:lang w:val="x-none" w:eastAsia="x-none"/>
        </w:rPr>
        <w:t xml:space="preserve"> </w:t>
      </w:r>
      <w:r w:rsidR="004D56C0">
        <w:rPr>
          <w:rFonts w:ascii="SVN-Gilroy" w:hAnsi="SVN-Gilroy"/>
          <w:b/>
          <w:color w:val="22B34F"/>
          <w:szCs w:val="24"/>
          <w:lang w:eastAsia="x-none"/>
        </w:rPr>
        <w:t xml:space="preserve">ĐĂNG KÝ </w:t>
      </w:r>
      <w:r w:rsidR="006B3BC4" w:rsidRPr="00720A50">
        <w:rPr>
          <w:rFonts w:ascii="SVN-Gilroy" w:hAnsi="SVN-Gilroy"/>
          <w:b/>
          <w:color w:val="22B34F"/>
          <w:szCs w:val="24"/>
          <w:lang w:val="x-none" w:eastAsia="x-none"/>
        </w:rPr>
        <w:t>MỞ THÊM TÀI KHOẢN THANH TOÁN</w:t>
      </w:r>
      <w:r w:rsidR="005120A9">
        <w:rPr>
          <w:rFonts w:ascii="SVN-Gilroy" w:hAnsi="SVN-Gilroy"/>
          <w:b/>
          <w:color w:val="22B34F"/>
          <w:szCs w:val="24"/>
          <w:lang w:eastAsia="x-none"/>
        </w:rPr>
        <w:t xml:space="preserve">/ </w:t>
      </w:r>
      <w:r w:rsidR="005120A9" w:rsidRPr="008270AA">
        <w:rPr>
          <w:rFonts w:ascii="SVN-Gilroy" w:hAnsi="SVN-Gilroy"/>
          <w:b/>
          <w:i/>
          <w:color w:val="22B34F"/>
        </w:rPr>
        <w:t>ANNEX ON OPENING AN ADDITIONAL CURRENT ACCOUNT</w:t>
      </w:r>
    </w:p>
    <w:p w:rsidR="00131085" w:rsidRDefault="00B0124B" w:rsidP="00131085">
      <w:pPr>
        <w:ind w:left="-567" w:right="-426"/>
        <w:jc w:val="center"/>
        <w:rPr>
          <w:rFonts w:ascii="SVN-Gilroy" w:hAnsi="SVN-Gilroy"/>
          <w:i/>
        </w:rPr>
      </w:pPr>
      <w:r w:rsidRPr="00720A50">
        <w:rPr>
          <w:rFonts w:ascii="SVN-Gilroy" w:hAnsi="SVN-Gilroy"/>
          <w:i/>
          <w:szCs w:val="24"/>
        </w:rPr>
        <w:t>Đính kèm Giấy đề nghị đăng ký dịch vụ do Khách hàng ký ngày</w:t>
      </w:r>
      <w:proofErr w:type="gramStart"/>
      <w:r w:rsidR="00131085">
        <w:rPr>
          <w:rFonts w:ascii="SVN-Gilroy" w:hAnsi="SVN-Gilroy"/>
          <w:i/>
          <w:szCs w:val="24"/>
        </w:rPr>
        <w:t xml:space="preserve"> </w:t>
      </w:r>
      <w:r w:rsidR="003E2C9C">
        <w:rPr>
          <w:rFonts w:ascii="SVN-Gilroy" w:hAnsi="SVN-Gilroy"/>
          <w:i/>
          <w:szCs w:val="24"/>
        </w:rPr>
        <w:t>..</w:t>
      </w:r>
      <w:proofErr w:type="gramEnd"/>
      <w:r w:rsidRPr="00720A50">
        <w:rPr>
          <w:rFonts w:ascii="SVN-Gilroy" w:hAnsi="SVN-Gilroy"/>
          <w:i/>
          <w:szCs w:val="24"/>
        </w:rPr>
        <w:t>…</w:t>
      </w:r>
      <w:r w:rsidR="00131085">
        <w:rPr>
          <w:rFonts w:ascii="SVN-Gilroy" w:hAnsi="SVN-Gilroy"/>
          <w:i/>
          <w:szCs w:val="24"/>
        </w:rPr>
        <w:t>.</w:t>
      </w:r>
      <w:r w:rsidRPr="00720A50">
        <w:rPr>
          <w:rFonts w:ascii="SVN-Gilroy" w:hAnsi="SVN-Gilroy"/>
          <w:i/>
          <w:szCs w:val="24"/>
        </w:rPr>
        <w:t>../</w:t>
      </w:r>
      <w:r w:rsidR="003E2C9C">
        <w:rPr>
          <w:rFonts w:ascii="SVN-Gilroy" w:hAnsi="SVN-Gilroy"/>
          <w:i/>
          <w:szCs w:val="24"/>
        </w:rPr>
        <w:t>…</w:t>
      </w:r>
      <w:r w:rsidR="00131085">
        <w:rPr>
          <w:rFonts w:ascii="SVN-Gilroy" w:hAnsi="SVN-Gilroy"/>
          <w:i/>
          <w:szCs w:val="24"/>
        </w:rPr>
        <w:t>…</w:t>
      </w:r>
      <w:r w:rsidRPr="00720A50">
        <w:rPr>
          <w:rFonts w:ascii="SVN-Gilroy" w:hAnsi="SVN-Gilroy"/>
          <w:i/>
          <w:szCs w:val="24"/>
        </w:rPr>
        <w:t>…/…</w:t>
      </w:r>
      <w:r w:rsidR="00131085">
        <w:rPr>
          <w:rFonts w:ascii="SVN-Gilroy" w:hAnsi="SVN-Gilroy"/>
          <w:i/>
          <w:szCs w:val="24"/>
        </w:rPr>
        <w:t>…</w:t>
      </w:r>
      <w:r w:rsidR="003E2C9C">
        <w:rPr>
          <w:rFonts w:ascii="SVN-Gilroy" w:hAnsi="SVN-Gilroy"/>
          <w:i/>
          <w:szCs w:val="24"/>
        </w:rPr>
        <w:t>….</w:t>
      </w:r>
      <w:r w:rsidRPr="00720A50">
        <w:rPr>
          <w:rFonts w:ascii="SVN-Gilroy" w:hAnsi="SVN-Gilroy"/>
          <w:i/>
          <w:szCs w:val="24"/>
        </w:rPr>
        <w:t>.</w:t>
      </w:r>
      <w:r w:rsidR="003E187E">
        <w:rPr>
          <w:rFonts w:ascii="SVN-Gilroy" w:hAnsi="SVN-Gilroy"/>
          <w:i/>
          <w:szCs w:val="24"/>
        </w:rPr>
        <w:t xml:space="preserve"> (“Giấy đề nghị”)</w:t>
      </w:r>
      <w:r w:rsidR="00131085">
        <w:rPr>
          <w:rFonts w:ascii="SVN-Gilroy" w:hAnsi="SVN-Gilroy"/>
          <w:i/>
          <w:szCs w:val="24"/>
        </w:rPr>
        <w:t xml:space="preserve">/ </w:t>
      </w:r>
      <w:r w:rsidR="005120A9" w:rsidRPr="008270AA">
        <w:rPr>
          <w:rFonts w:ascii="SVN-Gilroy" w:hAnsi="SVN-Gilroy"/>
          <w:i/>
        </w:rPr>
        <w:t xml:space="preserve">Attached </w:t>
      </w:r>
      <w:r w:rsidR="005120A9">
        <w:rPr>
          <w:rFonts w:ascii="SVN-Gilroy" w:hAnsi="SVN-Gilroy"/>
          <w:i/>
        </w:rPr>
        <w:t>with</w:t>
      </w:r>
      <w:r w:rsidR="005120A9" w:rsidRPr="008270AA">
        <w:rPr>
          <w:rFonts w:ascii="SVN-Gilroy" w:hAnsi="SVN-Gilroy"/>
          <w:i/>
        </w:rPr>
        <w:t xml:space="preserve"> the Service Application Form signed by the Customer on </w:t>
      </w:r>
      <w:r w:rsidR="00131085">
        <w:rPr>
          <w:rFonts w:ascii="SVN-Gilroy" w:hAnsi="SVN-Gilroy"/>
          <w:i/>
        </w:rPr>
        <w:t>….</w:t>
      </w:r>
      <w:r w:rsidR="005120A9" w:rsidRPr="008270AA">
        <w:rPr>
          <w:rFonts w:ascii="SVN-Gilroy" w:hAnsi="SVN-Gilroy"/>
          <w:i/>
        </w:rPr>
        <w:t>../</w:t>
      </w:r>
      <w:r w:rsidR="00131085">
        <w:rPr>
          <w:rFonts w:ascii="SVN-Gilroy" w:hAnsi="SVN-Gilroy"/>
          <w:i/>
        </w:rPr>
        <w:t>…</w:t>
      </w:r>
      <w:proofErr w:type="gramStart"/>
      <w:r w:rsidR="00131085">
        <w:rPr>
          <w:rFonts w:ascii="SVN-Gilroy" w:hAnsi="SVN-Gilroy"/>
          <w:i/>
        </w:rPr>
        <w:t>…</w:t>
      </w:r>
      <w:r w:rsidR="005120A9" w:rsidRPr="008270AA">
        <w:rPr>
          <w:rFonts w:ascii="SVN-Gilroy" w:hAnsi="SVN-Gilroy"/>
          <w:i/>
        </w:rPr>
        <w:t>..</w:t>
      </w:r>
      <w:proofErr w:type="gramEnd"/>
      <w:r w:rsidR="005120A9" w:rsidRPr="008270AA">
        <w:rPr>
          <w:rFonts w:ascii="SVN-Gilroy" w:hAnsi="SVN-Gilroy"/>
          <w:i/>
        </w:rPr>
        <w:t>/...</w:t>
      </w:r>
      <w:r w:rsidR="00131085">
        <w:rPr>
          <w:rFonts w:ascii="SVN-Gilroy" w:hAnsi="SVN-Gilroy"/>
          <w:i/>
        </w:rPr>
        <w:t xml:space="preserve">....... </w:t>
      </w:r>
    </w:p>
    <w:p w:rsidR="005120A9" w:rsidRPr="00131085" w:rsidRDefault="005120A9" w:rsidP="00131085">
      <w:pPr>
        <w:ind w:left="-567" w:right="-426"/>
        <w:jc w:val="center"/>
        <w:rPr>
          <w:rFonts w:ascii="SVN-Gilroy" w:hAnsi="SVN-Gilroy"/>
          <w:i/>
        </w:rPr>
      </w:pPr>
      <w:proofErr w:type="gramStart"/>
      <w:r w:rsidRPr="008270AA">
        <w:rPr>
          <w:rFonts w:ascii="SVN-Gilroy" w:hAnsi="SVN-Gilroy"/>
          <w:i/>
        </w:rPr>
        <w:t>(“ Application</w:t>
      </w:r>
      <w:proofErr w:type="gramEnd"/>
      <w:r w:rsidRPr="008270AA">
        <w:rPr>
          <w:rFonts w:ascii="SVN-Gilroy" w:hAnsi="SVN-Gilroy"/>
          <w:i/>
        </w:rPr>
        <w:t xml:space="preserve"> Form”)</w:t>
      </w:r>
    </w:p>
    <w:tbl>
      <w:tblPr>
        <w:tblW w:w="11145" w:type="dxa"/>
        <w:tblInd w:w="-601" w:type="dxa"/>
        <w:tblLayout w:type="fixed"/>
        <w:tblLook w:val="04A0" w:firstRow="1" w:lastRow="0" w:firstColumn="1" w:lastColumn="0" w:noHBand="0" w:noVBand="1"/>
      </w:tblPr>
      <w:tblGrid>
        <w:gridCol w:w="11145"/>
      </w:tblGrid>
      <w:tr w:rsidR="000462BB" w:rsidRPr="00720A50" w:rsidTr="00FF249E">
        <w:trPr>
          <w:trHeight w:val="445"/>
        </w:trPr>
        <w:tc>
          <w:tcPr>
            <w:tcW w:w="11145" w:type="dxa"/>
            <w:shd w:val="clear" w:color="auto" w:fill="00B050"/>
            <w:vAlign w:val="center"/>
            <w:hideMark/>
          </w:tcPr>
          <w:p w:rsidR="000462BB" w:rsidRPr="00720A50" w:rsidRDefault="00DC4B33">
            <w:pPr>
              <w:tabs>
                <w:tab w:val="left" w:leader="underscore" w:pos="9900"/>
              </w:tabs>
              <w:spacing w:before="60"/>
              <w:ind w:right="-634"/>
              <w:rPr>
                <w:rFonts w:ascii="SVN-Gilroy" w:hAnsi="SVN-Gilroy"/>
                <w:b/>
                <w:i/>
                <w:szCs w:val="24"/>
              </w:rPr>
            </w:pPr>
            <w:r w:rsidRPr="00720A50">
              <w:rPr>
                <w:rFonts w:ascii="SVN-Gilroy" w:hAnsi="SVN-Gilroy"/>
                <w:b/>
                <w:szCs w:val="24"/>
              </w:rPr>
              <w:t>A. PHẦN DÀNH CHO KHÁCH HÀNG</w:t>
            </w:r>
            <w:r w:rsidR="005120A9">
              <w:rPr>
                <w:rFonts w:ascii="SVN-Gilroy" w:hAnsi="SVN-Gilroy"/>
                <w:b/>
                <w:szCs w:val="24"/>
              </w:rPr>
              <w:t xml:space="preserve">/ </w:t>
            </w:r>
            <w:r w:rsidR="005120A9" w:rsidRPr="008270AA">
              <w:rPr>
                <w:rFonts w:ascii="SVN-Gilroy" w:hAnsi="SVN-Gilroy"/>
                <w:b/>
                <w:i/>
              </w:rPr>
              <w:t>FOR CUSTOMER</w:t>
            </w:r>
          </w:p>
        </w:tc>
      </w:tr>
      <w:tr w:rsidR="000462BB" w:rsidRPr="00720A50" w:rsidTr="00FF249E">
        <w:trPr>
          <w:trHeight w:val="328"/>
        </w:trPr>
        <w:tc>
          <w:tcPr>
            <w:tcW w:w="11145" w:type="dxa"/>
            <w:shd w:val="clear" w:color="auto" w:fill="auto"/>
            <w:vAlign w:val="center"/>
            <w:hideMark/>
          </w:tcPr>
          <w:p w:rsidR="000B38D5" w:rsidRPr="00720A50" w:rsidRDefault="0073753C" w:rsidP="00717C73">
            <w:pPr>
              <w:tabs>
                <w:tab w:val="left" w:leader="underscore" w:pos="9900"/>
              </w:tabs>
              <w:spacing w:before="60"/>
              <w:ind w:right="230"/>
              <w:rPr>
                <w:rFonts w:ascii="SVN-Gilroy" w:hAnsi="SVN-Gilroy"/>
                <w:b/>
                <w:szCs w:val="24"/>
              </w:rPr>
            </w:pPr>
            <w:r w:rsidRPr="00720A50">
              <w:rPr>
                <w:rFonts w:ascii="SVN-Gilroy" w:hAnsi="SVN-Gilroy"/>
                <w:b/>
                <w:szCs w:val="24"/>
              </w:rPr>
              <w:t xml:space="preserve">Đề nghị </w:t>
            </w:r>
            <w:r w:rsidR="003E187E">
              <w:rPr>
                <w:rFonts w:ascii="SVN-Gilroy" w:hAnsi="SVN-Gilroy"/>
                <w:b/>
                <w:szCs w:val="24"/>
              </w:rPr>
              <w:t>VPBank</w:t>
            </w:r>
            <w:r w:rsidR="00B62BEF">
              <w:rPr>
                <w:rFonts w:ascii="SVN-Gilroy" w:hAnsi="SVN-Gilroy"/>
                <w:b/>
                <w:szCs w:val="24"/>
              </w:rPr>
              <w:t xml:space="preserve"> </w:t>
            </w:r>
            <w:r w:rsidRPr="00720A50">
              <w:rPr>
                <w:rFonts w:ascii="SVN-Gilroy" w:hAnsi="SVN-Gilroy"/>
                <w:b/>
                <w:szCs w:val="24"/>
              </w:rPr>
              <w:t xml:space="preserve">mở thêm cho </w:t>
            </w:r>
            <w:r w:rsidR="005E66E1">
              <w:rPr>
                <w:rFonts w:ascii="SVN-Gilroy" w:hAnsi="SVN-Gilroy"/>
                <w:b/>
                <w:szCs w:val="24"/>
              </w:rPr>
              <w:t>Chúng</w:t>
            </w:r>
            <w:r w:rsidRPr="00720A50">
              <w:rPr>
                <w:rFonts w:ascii="SVN-Gilroy" w:hAnsi="SVN-Gilroy"/>
                <w:b/>
                <w:szCs w:val="24"/>
              </w:rPr>
              <w:t xml:space="preserve"> tôi (các) Tài khoản thanh toán mới sau</w:t>
            </w:r>
            <w:r w:rsidR="005120A9">
              <w:rPr>
                <w:rFonts w:ascii="SVN-Gilroy" w:hAnsi="SVN-Gilroy"/>
                <w:b/>
                <w:szCs w:val="24"/>
              </w:rPr>
              <w:t xml:space="preserve">/ </w:t>
            </w:r>
            <w:r w:rsidR="005120A9" w:rsidRPr="008270AA">
              <w:rPr>
                <w:rFonts w:ascii="SVN-Gilroy" w:hAnsi="SVN-Gilroy"/>
                <w:b/>
                <w:i/>
              </w:rPr>
              <w:t>Request VPBank to open for us the following additional current account(s)</w:t>
            </w:r>
            <w:r w:rsidRPr="00720A50">
              <w:rPr>
                <w:rFonts w:ascii="SVN-Gilroy" w:hAnsi="SVN-Gilroy"/>
                <w:b/>
                <w:szCs w:val="24"/>
              </w:rPr>
              <w:t>:</w:t>
            </w:r>
          </w:p>
          <w:tbl>
            <w:tblPr>
              <w:tblW w:w="93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339"/>
              <w:gridCol w:w="2126"/>
              <w:gridCol w:w="2693"/>
              <w:gridCol w:w="1985"/>
              <w:gridCol w:w="1217"/>
            </w:tblGrid>
            <w:tr w:rsidR="00B94B32" w:rsidRPr="00720A50" w:rsidTr="001B363E">
              <w:trPr>
                <w:trHeight w:val="347"/>
                <w:jc w:val="center"/>
              </w:trPr>
              <w:tc>
                <w:tcPr>
                  <w:tcW w:w="1339" w:type="dxa"/>
                  <w:shd w:val="clear" w:color="auto" w:fill="auto"/>
                </w:tcPr>
                <w:p w:rsidR="00B94B32" w:rsidRPr="00720A50" w:rsidRDefault="00B94B32" w:rsidP="00B860C2">
                  <w:pPr>
                    <w:tabs>
                      <w:tab w:val="left" w:leader="dot" w:pos="8640"/>
                    </w:tabs>
                    <w:spacing w:before="120" w:after="120" w:line="264" w:lineRule="auto"/>
                    <w:jc w:val="center"/>
                    <w:rPr>
                      <w:rFonts w:ascii="SVN-Gilroy" w:hAnsi="SVN-Gilroy"/>
                      <w:b/>
                      <w:szCs w:val="24"/>
                    </w:rPr>
                  </w:pPr>
                  <w:r w:rsidRPr="00720A50">
                    <w:rPr>
                      <w:rFonts w:ascii="SVN-Gilroy" w:hAnsi="SVN-Gilroy"/>
                      <w:b/>
                      <w:szCs w:val="24"/>
                    </w:rPr>
                    <w:t>STT</w:t>
                  </w:r>
                  <w:r w:rsidR="005120A9">
                    <w:rPr>
                      <w:rFonts w:ascii="SVN-Gilroy" w:hAnsi="SVN-Gilroy"/>
                      <w:b/>
                      <w:szCs w:val="24"/>
                    </w:rPr>
                    <w:t>/</w:t>
                  </w:r>
                  <w:r w:rsidR="005120A9" w:rsidRPr="008270AA">
                    <w:rPr>
                      <w:rFonts w:ascii="SVN-Gilroy" w:hAnsi="SVN-Gilroy"/>
                      <w:b/>
                      <w:i/>
                    </w:rPr>
                    <w:t>No.</w:t>
                  </w:r>
                </w:p>
              </w:tc>
              <w:tc>
                <w:tcPr>
                  <w:tcW w:w="2126" w:type="dxa"/>
                  <w:shd w:val="clear" w:color="auto" w:fill="auto"/>
                </w:tcPr>
                <w:p w:rsidR="00B94B32" w:rsidRPr="00720A50" w:rsidRDefault="00B94B32" w:rsidP="00B860C2">
                  <w:pPr>
                    <w:tabs>
                      <w:tab w:val="left" w:leader="dot" w:pos="8640"/>
                    </w:tabs>
                    <w:spacing w:before="120" w:after="120" w:line="264" w:lineRule="auto"/>
                    <w:jc w:val="center"/>
                    <w:rPr>
                      <w:rFonts w:ascii="SVN-Gilroy" w:hAnsi="SVN-Gilroy"/>
                      <w:b/>
                      <w:szCs w:val="24"/>
                    </w:rPr>
                  </w:pPr>
                  <w:r w:rsidRPr="00720A50">
                    <w:rPr>
                      <w:rFonts w:ascii="SVN-Gilroy" w:hAnsi="SVN-Gilroy"/>
                      <w:b/>
                      <w:szCs w:val="24"/>
                    </w:rPr>
                    <w:t>Loại tài khoản</w:t>
                  </w:r>
                  <w:r w:rsidR="005120A9">
                    <w:rPr>
                      <w:rFonts w:ascii="SVN-Gilroy" w:hAnsi="SVN-Gilroy"/>
                      <w:b/>
                      <w:szCs w:val="24"/>
                    </w:rPr>
                    <w:t xml:space="preserve">/ </w:t>
                  </w:r>
                  <w:r w:rsidR="005120A9" w:rsidRPr="008270AA">
                    <w:rPr>
                      <w:rFonts w:ascii="SVN-Gilroy" w:hAnsi="SVN-Gilroy"/>
                      <w:b/>
                      <w:i/>
                    </w:rPr>
                    <w:t>Account type</w:t>
                  </w:r>
                </w:p>
              </w:tc>
              <w:tc>
                <w:tcPr>
                  <w:tcW w:w="2693" w:type="dxa"/>
                  <w:shd w:val="clear" w:color="auto" w:fill="auto"/>
                </w:tcPr>
                <w:p w:rsidR="00B94B32" w:rsidRPr="00720A50" w:rsidRDefault="00B94B32" w:rsidP="00B860C2">
                  <w:pPr>
                    <w:tabs>
                      <w:tab w:val="left" w:leader="dot" w:pos="8640"/>
                    </w:tabs>
                    <w:spacing w:before="120" w:after="120" w:line="264" w:lineRule="auto"/>
                    <w:jc w:val="center"/>
                    <w:rPr>
                      <w:rFonts w:ascii="SVN-Gilroy" w:hAnsi="SVN-Gilroy"/>
                      <w:b/>
                      <w:szCs w:val="24"/>
                    </w:rPr>
                  </w:pPr>
                  <w:r w:rsidRPr="00720A50">
                    <w:rPr>
                      <w:rFonts w:ascii="SVN-Gilroy" w:hAnsi="SVN-Gilroy"/>
                      <w:b/>
                      <w:szCs w:val="24"/>
                    </w:rPr>
                    <w:t>Tên tài khoản</w:t>
                  </w:r>
                  <w:r w:rsidR="005120A9">
                    <w:rPr>
                      <w:rFonts w:ascii="SVN-Gilroy" w:hAnsi="SVN-Gilroy"/>
                      <w:b/>
                      <w:szCs w:val="24"/>
                    </w:rPr>
                    <w:t xml:space="preserve">/ </w:t>
                  </w:r>
                  <w:r w:rsidR="005120A9" w:rsidRPr="008270AA">
                    <w:rPr>
                      <w:rFonts w:ascii="SVN-Gilroy" w:hAnsi="SVN-Gilroy"/>
                      <w:b/>
                      <w:i/>
                    </w:rPr>
                    <w:t>Account name</w:t>
                  </w:r>
                </w:p>
              </w:tc>
              <w:tc>
                <w:tcPr>
                  <w:tcW w:w="1985" w:type="dxa"/>
                  <w:shd w:val="clear" w:color="auto" w:fill="auto"/>
                </w:tcPr>
                <w:p w:rsidR="00B94B32" w:rsidRPr="00720A50" w:rsidRDefault="00B94B32" w:rsidP="00B860C2">
                  <w:pPr>
                    <w:tabs>
                      <w:tab w:val="left" w:leader="dot" w:pos="8640"/>
                    </w:tabs>
                    <w:spacing w:before="120" w:after="120" w:line="264" w:lineRule="auto"/>
                    <w:jc w:val="center"/>
                    <w:rPr>
                      <w:rFonts w:ascii="SVN-Gilroy" w:hAnsi="SVN-Gilroy"/>
                      <w:b/>
                      <w:szCs w:val="24"/>
                    </w:rPr>
                  </w:pPr>
                  <w:r w:rsidRPr="00720A50">
                    <w:rPr>
                      <w:rFonts w:ascii="SVN-Gilroy" w:hAnsi="SVN-Gilroy"/>
                      <w:b/>
                      <w:szCs w:val="24"/>
                    </w:rPr>
                    <w:t>Loại tiền</w:t>
                  </w:r>
                  <w:r w:rsidR="005120A9">
                    <w:rPr>
                      <w:rFonts w:ascii="SVN-Gilroy" w:hAnsi="SVN-Gilroy"/>
                      <w:b/>
                      <w:szCs w:val="24"/>
                    </w:rPr>
                    <w:t xml:space="preserve">/ </w:t>
                  </w:r>
                  <w:r w:rsidR="005120A9" w:rsidRPr="008270AA">
                    <w:rPr>
                      <w:rFonts w:ascii="SVN-Gilroy" w:hAnsi="SVN-Gilroy"/>
                      <w:b/>
                      <w:i/>
                    </w:rPr>
                    <w:t>Currency</w:t>
                  </w:r>
                </w:p>
              </w:tc>
              <w:tc>
                <w:tcPr>
                  <w:tcW w:w="1217" w:type="dxa"/>
                  <w:shd w:val="clear" w:color="auto" w:fill="auto"/>
                </w:tcPr>
                <w:p w:rsidR="00B94B32" w:rsidRPr="005120A9" w:rsidRDefault="00B94B32" w:rsidP="00B860C2">
                  <w:pPr>
                    <w:tabs>
                      <w:tab w:val="left" w:leader="dot" w:pos="8640"/>
                    </w:tabs>
                    <w:spacing w:before="120" w:after="120" w:line="264" w:lineRule="auto"/>
                    <w:jc w:val="center"/>
                  </w:pPr>
                  <w:r w:rsidRPr="00720A50">
                    <w:rPr>
                      <w:rFonts w:ascii="SVN-Gilroy" w:hAnsi="SVN-Gilroy"/>
                      <w:b/>
                      <w:szCs w:val="24"/>
                    </w:rPr>
                    <w:t>Ghi chú</w:t>
                  </w:r>
                  <w:r w:rsidR="005120A9">
                    <w:rPr>
                      <w:rFonts w:ascii="SVN-Gilroy" w:hAnsi="SVN-Gilroy"/>
                      <w:b/>
                      <w:szCs w:val="24"/>
                    </w:rPr>
                    <w:t xml:space="preserve">/ </w:t>
                  </w:r>
                  <w:r w:rsidR="005120A9" w:rsidRPr="008270AA">
                    <w:rPr>
                      <w:rFonts w:ascii="SVN-Gilroy" w:hAnsi="SVN-Gilroy"/>
                      <w:b/>
                      <w:i/>
                    </w:rPr>
                    <w:t>Notes</w:t>
                  </w:r>
                </w:p>
              </w:tc>
            </w:tr>
            <w:tr w:rsidR="00B94B32" w:rsidRPr="00720A50" w:rsidTr="001B363E">
              <w:trPr>
                <w:jc w:val="center"/>
              </w:trPr>
              <w:tc>
                <w:tcPr>
                  <w:tcW w:w="1339" w:type="dxa"/>
                  <w:shd w:val="clear" w:color="auto" w:fill="auto"/>
                </w:tcPr>
                <w:p w:rsidR="00B94B32" w:rsidRPr="00720A50" w:rsidRDefault="00B94B32" w:rsidP="004F7D7D">
                  <w:pPr>
                    <w:numPr>
                      <w:ilvl w:val="0"/>
                      <w:numId w:val="1"/>
                    </w:numPr>
                    <w:tabs>
                      <w:tab w:val="left" w:leader="dot" w:pos="8640"/>
                    </w:tabs>
                    <w:spacing w:before="120" w:after="120" w:line="264" w:lineRule="auto"/>
                    <w:jc w:val="center"/>
                    <w:rPr>
                      <w:rFonts w:ascii="SVN-Gilroy" w:hAnsi="SVN-Gilroy"/>
                      <w:b/>
                      <w:szCs w:val="24"/>
                    </w:rPr>
                  </w:pPr>
                </w:p>
              </w:tc>
              <w:tc>
                <w:tcPr>
                  <w:tcW w:w="2126"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2693"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1985"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1217"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r>
            <w:tr w:rsidR="00B94B32" w:rsidRPr="00720A50" w:rsidTr="001B363E">
              <w:trPr>
                <w:jc w:val="center"/>
              </w:trPr>
              <w:tc>
                <w:tcPr>
                  <w:tcW w:w="1339" w:type="dxa"/>
                  <w:shd w:val="clear" w:color="auto" w:fill="auto"/>
                </w:tcPr>
                <w:p w:rsidR="00B94B32" w:rsidRPr="00720A50" w:rsidRDefault="00B94B32" w:rsidP="004F7D7D">
                  <w:pPr>
                    <w:numPr>
                      <w:ilvl w:val="0"/>
                      <w:numId w:val="1"/>
                    </w:numPr>
                    <w:tabs>
                      <w:tab w:val="left" w:leader="dot" w:pos="8640"/>
                    </w:tabs>
                    <w:spacing w:before="120" w:after="120" w:line="264" w:lineRule="auto"/>
                    <w:jc w:val="center"/>
                    <w:rPr>
                      <w:rFonts w:ascii="SVN-Gilroy" w:hAnsi="SVN-Gilroy"/>
                      <w:b/>
                      <w:szCs w:val="24"/>
                    </w:rPr>
                  </w:pPr>
                </w:p>
              </w:tc>
              <w:tc>
                <w:tcPr>
                  <w:tcW w:w="2126"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2693"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1985"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c>
                <w:tcPr>
                  <w:tcW w:w="1217" w:type="dxa"/>
                  <w:shd w:val="clear" w:color="auto" w:fill="auto"/>
                </w:tcPr>
                <w:p w:rsidR="00B94B32" w:rsidRPr="00720A50" w:rsidRDefault="00B94B32" w:rsidP="00B860C2">
                  <w:pPr>
                    <w:tabs>
                      <w:tab w:val="left" w:leader="dot" w:pos="8640"/>
                    </w:tabs>
                    <w:spacing w:before="120" w:after="120" w:line="264" w:lineRule="auto"/>
                    <w:rPr>
                      <w:rFonts w:ascii="SVN-Gilroy" w:hAnsi="SVN-Gilroy"/>
                      <w:szCs w:val="24"/>
                    </w:rPr>
                  </w:pPr>
                </w:p>
              </w:tc>
            </w:tr>
          </w:tbl>
          <w:p w:rsidR="00B94B32" w:rsidRPr="00720A50" w:rsidRDefault="00B94B32">
            <w:pPr>
              <w:tabs>
                <w:tab w:val="left" w:leader="underscore" w:pos="9900"/>
              </w:tabs>
              <w:spacing w:before="60"/>
              <w:ind w:right="-634"/>
              <w:rPr>
                <w:rFonts w:ascii="SVN-Gilroy" w:hAnsi="SVN-Gilroy"/>
                <w:b/>
                <w:szCs w:val="24"/>
              </w:rPr>
            </w:pPr>
          </w:p>
        </w:tc>
      </w:tr>
      <w:tr w:rsidR="00DC4B33" w:rsidRPr="00720A50" w:rsidTr="00FF249E">
        <w:trPr>
          <w:trHeight w:val="328"/>
        </w:trPr>
        <w:tc>
          <w:tcPr>
            <w:tcW w:w="11145" w:type="dxa"/>
            <w:shd w:val="clear" w:color="auto" w:fill="auto"/>
            <w:vAlign w:val="center"/>
          </w:tcPr>
          <w:p w:rsidR="00DD0D60" w:rsidRPr="00E6570E" w:rsidRDefault="00DD0D60" w:rsidP="00DD0D60">
            <w:pPr>
              <w:numPr>
                <w:ilvl w:val="0"/>
                <w:numId w:val="2"/>
              </w:numPr>
              <w:tabs>
                <w:tab w:val="left" w:pos="329"/>
                <w:tab w:val="left" w:pos="9900"/>
              </w:tabs>
              <w:ind w:left="329" w:right="115"/>
              <w:jc w:val="both"/>
              <w:rPr>
                <w:rFonts w:ascii="SVN-Gilroy" w:hAnsi="SVN-Gilroy"/>
                <w:szCs w:val="24"/>
              </w:rPr>
            </w:pPr>
            <w:r w:rsidRPr="00C1648F">
              <w:rPr>
                <w:rFonts w:ascii="SVN-Gilroy" w:hAnsi="SVN-Gilroy"/>
                <w:szCs w:val="24"/>
              </w:rPr>
              <w:t>B</w:t>
            </w:r>
            <w:r w:rsidRPr="00C1648F">
              <w:rPr>
                <w:rFonts w:ascii="SVN-Gilroy" w:hAnsi="SVN-Gilroy" w:cs="Cambria"/>
                <w:szCs w:val="24"/>
              </w:rPr>
              <w:t>ằ</w:t>
            </w:r>
            <w:r w:rsidRPr="00C1648F">
              <w:rPr>
                <w:rFonts w:ascii="SVN-Gilroy" w:hAnsi="SVN-Gilroy"/>
                <w:szCs w:val="24"/>
              </w:rPr>
              <w:t>ng vi</w:t>
            </w:r>
            <w:r w:rsidRPr="00C1648F">
              <w:rPr>
                <w:rFonts w:ascii="SVN-Gilroy" w:hAnsi="SVN-Gilroy" w:cs="Cambria"/>
                <w:szCs w:val="24"/>
              </w:rPr>
              <w:t>ệ</w:t>
            </w:r>
            <w:r w:rsidRPr="00C1648F">
              <w:rPr>
                <w:rFonts w:ascii="SVN-Gilroy" w:hAnsi="SVN-Gilroy"/>
                <w:szCs w:val="24"/>
              </w:rPr>
              <w:t>c k</w:t>
            </w:r>
            <w:r w:rsidRPr="00C1648F">
              <w:rPr>
                <w:rFonts w:ascii="SVN-Gilroy" w:hAnsi="SVN-Gilroy" w:cs="VNI-Times"/>
                <w:szCs w:val="24"/>
              </w:rPr>
              <w:t>ý</w:t>
            </w:r>
            <w:r w:rsidRPr="00C1648F">
              <w:rPr>
                <w:rFonts w:ascii="SVN-Gilroy" w:hAnsi="SVN-Gilroy"/>
                <w:szCs w:val="24"/>
              </w:rPr>
              <w:t xml:space="preserve"> v</w:t>
            </w:r>
            <w:r w:rsidRPr="00C1648F">
              <w:rPr>
                <w:rFonts w:ascii="SVN-Gilroy" w:hAnsi="SVN-Gilroy" w:cs="VNI-Times"/>
                <w:szCs w:val="24"/>
              </w:rPr>
              <w:t>à</w:t>
            </w:r>
            <w:r w:rsidRPr="00C1648F">
              <w:rPr>
                <w:rFonts w:ascii="SVN-Gilroy" w:hAnsi="SVN-Gilroy"/>
                <w:szCs w:val="24"/>
              </w:rPr>
              <w:t>o Gi</w:t>
            </w:r>
            <w:r w:rsidRPr="00C1648F">
              <w:rPr>
                <w:rFonts w:ascii="SVN-Gilroy" w:hAnsi="SVN-Gilroy" w:cs="Cambria"/>
                <w:szCs w:val="24"/>
              </w:rPr>
              <w:t>ấ</w:t>
            </w:r>
            <w:r w:rsidRPr="00C1648F">
              <w:rPr>
                <w:rFonts w:ascii="SVN-Gilroy" w:hAnsi="SVN-Gilroy"/>
                <w:szCs w:val="24"/>
              </w:rPr>
              <w:t>y đ</w:t>
            </w:r>
            <w:r w:rsidRPr="00C1648F">
              <w:rPr>
                <w:rFonts w:ascii="SVN-Gilroy" w:hAnsi="SVN-Gilroy" w:cs="Cambria"/>
                <w:szCs w:val="24"/>
              </w:rPr>
              <w:t>ề</w:t>
            </w:r>
            <w:r w:rsidRPr="00C1648F">
              <w:rPr>
                <w:rFonts w:ascii="SVN-Gilroy" w:hAnsi="SVN-Gilroy"/>
                <w:szCs w:val="24"/>
              </w:rPr>
              <w:t xml:space="preserve"> ngh</w:t>
            </w:r>
            <w:r w:rsidRPr="00C1648F">
              <w:rPr>
                <w:rFonts w:ascii="SVN-Gilroy" w:hAnsi="SVN-Gilroy" w:cs="Cambria"/>
                <w:szCs w:val="24"/>
              </w:rPr>
              <w:t>ị</w:t>
            </w:r>
            <w:r w:rsidRPr="00C1648F">
              <w:rPr>
                <w:rFonts w:ascii="SVN-Gilroy" w:hAnsi="SVN-Gilroy"/>
                <w:szCs w:val="24"/>
              </w:rPr>
              <w:t xml:space="preserve"> v</w:t>
            </w:r>
            <w:r w:rsidRPr="00C1648F">
              <w:rPr>
                <w:rFonts w:ascii="SVN-Gilroy" w:hAnsi="SVN-Gilroy" w:cs="VNI-Times"/>
                <w:szCs w:val="24"/>
              </w:rPr>
              <w:t>à</w:t>
            </w:r>
            <w:r w:rsidRPr="00C1648F">
              <w:rPr>
                <w:rFonts w:ascii="SVN-Gilroy" w:hAnsi="SVN-Gilroy"/>
                <w:szCs w:val="24"/>
              </w:rPr>
              <w:t xml:space="preserve"> Ph</w:t>
            </w:r>
            <w:r w:rsidRPr="00C1648F">
              <w:rPr>
                <w:rFonts w:ascii="SVN-Gilroy" w:hAnsi="SVN-Gilroy" w:cs="Cambria"/>
                <w:szCs w:val="24"/>
              </w:rPr>
              <w:t>ụ</w:t>
            </w:r>
            <w:r w:rsidRPr="00C1648F">
              <w:rPr>
                <w:rFonts w:ascii="SVN-Gilroy" w:hAnsi="SVN-Gilroy"/>
                <w:szCs w:val="24"/>
              </w:rPr>
              <w:t xml:space="preserve"> l</w:t>
            </w:r>
            <w:r w:rsidRPr="00C1648F">
              <w:rPr>
                <w:rFonts w:ascii="SVN-Gilroy" w:hAnsi="SVN-Gilroy" w:cs="Cambria"/>
                <w:szCs w:val="24"/>
              </w:rPr>
              <w:t>ụ</w:t>
            </w:r>
            <w:r w:rsidRPr="00C1648F">
              <w:rPr>
                <w:rFonts w:ascii="SVN-Gilroy" w:hAnsi="SVN-Gilroy"/>
                <w:szCs w:val="24"/>
              </w:rPr>
              <w:t>c n</w:t>
            </w:r>
            <w:r w:rsidRPr="00C1648F">
              <w:rPr>
                <w:rFonts w:ascii="SVN-Gilroy" w:hAnsi="SVN-Gilroy" w:cs="VNI-Times"/>
                <w:szCs w:val="24"/>
              </w:rPr>
              <w:t>à</w:t>
            </w:r>
            <w:r w:rsidRPr="00C1648F">
              <w:rPr>
                <w:rFonts w:ascii="SVN-Gilroy" w:hAnsi="SVN-Gilroy"/>
                <w:szCs w:val="24"/>
              </w:rPr>
              <w:t>y, Ch</w:t>
            </w:r>
            <w:r w:rsidRPr="00C1648F">
              <w:rPr>
                <w:rFonts w:ascii="SVN-Gilroy" w:hAnsi="SVN-Gilroy" w:cs="VNI-Times"/>
                <w:szCs w:val="24"/>
              </w:rPr>
              <w:t>ú</w:t>
            </w:r>
            <w:r w:rsidRPr="00C1648F">
              <w:rPr>
                <w:rFonts w:ascii="SVN-Gilroy" w:hAnsi="SVN-Gilroy"/>
                <w:szCs w:val="24"/>
              </w:rPr>
              <w:t>ng t</w:t>
            </w:r>
            <w:r w:rsidRPr="00C1648F">
              <w:rPr>
                <w:rFonts w:ascii="SVN-Gilroy" w:hAnsi="SVN-Gilroy" w:cs="VNI-Times"/>
                <w:szCs w:val="24"/>
              </w:rPr>
              <w:t>ô</w:t>
            </w:r>
            <w:r w:rsidRPr="00C1648F">
              <w:rPr>
                <w:rFonts w:ascii="SVN-Gilroy" w:hAnsi="SVN-Gilroy"/>
                <w:szCs w:val="24"/>
              </w:rPr>
              <w:t>i x</w:t>
            </w:r>
            <w:r w:rsidRPr="00C1648F">
              <w:rPr>
                <w:rFonts w:ascii="SVN-Gilroy" w:hAnsi="SVN-Gilroy" w:cs="VNI-Times"/>
                <w:szCs w:val="24"/>
              </w:rPr>
              <w:t>á</w:t>
            </w:r>
            <w:r w:rsidRPr="00C1648F">
              <w:rPr>
                <w:rFonts w:ascii="SVN-Gilroy" w:hAnsi="SVN-Gilroy"/>
                <w:szCs w:val="24"/>
              </w:rPr>
              <w:t>c nh</w:t>
            </w:r>
            <w:r w:rsidRPr="00C1648F">
              <w:rPr>
                <w:rFonts w:ascii="SVN-Gilroy" w:hAnsi="SVN-Gilroy" w:cs="Cambria"/>
                <w:szCs w:val="24"/>
              </w:rPr>
              <w:t>ậ</w:t>
            </w:r>
            <w:r w:rsidRPr="00C1648F">
              <w:rPr>
                <w:rFonts w:ascii="SVN-Gilroy" w:hAnsi="SVN-Gilroy"/>
                <w:szCs w:val="24"/>
              </w:rPr>
              <w:t>n (nh</w:t>
            </w:r>
            <w:r w:rsidRPr="00C1648F">
              <w:rPr>
                <w:rFonts w:ascii="SVN-Gilroy" w:hAnsi="SVN-Gilroy" w:cs="Cambria"/>
                <w:szCs w:val="24"/>
              </w:rPr>
              <w:t>ữ</w:t>
            </w:r>
            <w:r w:rsidRPr="00C1648F">
              <w:rPr>
                <w:rFonts w:ascii="SVN-Gilroy" w:hAnsi="SVN-Gilroy"/>
                <w:szCs w:val="24"/>
              </w:rPr>
              <w:t>ng) T</w:t>
            </w:r>
            <w:r w:rsidRPr="00C1648F">
              <w:rPr>
                <w:rFonts w:ascii="SVN-Gilroy" w:hAnsi="SVN-Gilroy" w:cs="VNI-Times"/>
                <w:szCs w:val="24"/>
              </w:rPr>
              <w:t>à</w:t>
            </w:r>
            <w:r w:rsidRPr="00C1648F">
              <w:rPr>
                <w:rFonts w:ascii="SVN-Gilroy" w:hAnsi="SVN-Gilroy"/>
                <w:szCs w:val="24"/>
              </w:rPr>
              <w:t>i kho</w:t>
            </w:r>
            <w:r w:rsidRPr="00C1648F">
              <w:rPr>
                <w:rFonts w:ascii="SVN-Gilroy" w:hAnsi="SVN-Gilroy" w:cs="Cambria"/>
                <w:szCs w:val="24"/>
              </w:rPr>
              <w:t>ả</w:t>
            </w:r>
            <w:r w:rsidRPr="00C1648F">
              <w:rPr>
                <w:rFonts w:ascii="SVN-Gilroy" w:hAnsi="SVN-Gilroy"/>
                <w:szCs w:val="24"/>
              </w:rPr>
              <w:t>n thanh to</w:t>
            </w:r>
            <w:r w:rsidRPr="00C1648F">
              <w:rPr>
                <w:rFonts w:ascii="SVN-Gilroy" w:hAnsi="SVN-Gilroy" w:cs="VNI-Times"/>
                <w:szCs w:val="24"/>
              </w:rPr>
              <w:t>á</w:t>
            </w:r>
            <w:r w:rsidRPr="00C1648F">
              <w:rPr>
                <w:rFonts w:ascii="SVN-Gilroy" w:hAnsi="SVN-Gilroy"/>
                <w:szCs w:val="24"/>
              </w:rPr>
              <w:t>n m</w:t>
            </w:r>
            <w:r w:rsidRPr="00C1648F">
              <w:rPr>
                <w:rFonts w:ascii="SVN-Gilroy" w:hAnsi="SVN-Gilroy" w:cs="Cambria"/>
                <w:szCs w:val="24"/>
              </w:rPr>
              <w:t>ớ</w:t>
            </w:r>
            <w:r w:rsidRPr="00C1648F">
              <w:rPr>
                <w:rFonts w:ascii="SVN-Gilroy" w:hAnsi="SVN-Gilroy"/>
                <w:szCs w:val="24"/>
              </w:rPr>
              <w:t>i n</w:t>
            </w:r>
            <w:r w:rsidRPr="00C1648F">
              <w:rPr>
                <w:rFonts w:ascii="SVN-Gilroy" w:hAnsi="SVN-Gilroy" w:cs="VNI-Times"/>
                <w:szCs w:val="24"/>
              </w:rPr>
              <w:t>à</w:t>
            </w:r>
            <w:r w:rsidRPr="00C1648F">
              <w:rPr>
                <w:rFonts w:ascii="SVN-Gilroy" w:hAnsi="SVN-Gilroy"/>
                <w:szCs w:val="24"/>
              </w:rPr>
              <w:t>y v</w:t>
            </w:r>
            <w:r w:rsidRPr="00C1648F">
              <w:rPr>
                <w:rFonts w:ascii="SVN-Gilroy" w:hAnsi="SVN-Gilroy" w:cs="VNI-Times"/>
                <w:szCs w:val="24"/>
              </w:rPr>
              <w:t>à</w:t>
            </w:r>
            <w:r w:rsidRPr="00C1648F">
              <w:rPr>
                <w:rFonts w:ascii="SVN-Gilroy" w:hAnsi="SVN-Gilroy"/>
                <w:szCs w:val="24"/>
              </w:rPr>
              <w:t xml:space="preserve"> T</w:t>
            </w:r>
            <w:r w:rsidRPr="00C1648F">
              <w:rPr>
                <w:rFonts w:ascii="SVN-Gilroy" w:hAnsi="SVN-Gilroy" w:cs="VNI-Times"/>
                <w:szCs w:val="24"/>
              </w:rPr>
              <w:t>à</w:t>
            </w:r>
            <w:r w:rsidRPr="00C1648F">
              <w:rPr>
                <w:rFonts w:ascii="SVN-Gilroy" w:hAnsi="SVN-Gilroy"/>
                <w:szCs w:val="24"/>
              </w:rPr>
              <w:t>i kho</w:t>
            </w:r>
            <w:r w:rsidRPr="00C1648F">
              <w:rPr>
                <w:rFonts w:ascii="SVN-Gilroy" w:hAnsi="SVN-Gilroy" w:cs="Cambria"/>
                <w:szCs w:val="24"/>
              </w:rPr>
              <w:t>ả</w:t>
            </w:r>
            <w:r w:rsidRPr="00C1648F">
              <w:rPr>
                <w:rFonts w:ascii="SVN-Gilroy" w:hAnsi="SVN-Gilroy"/>
                <w:szCs w:val="24"/>
              </w:rPr>
              <w:t>n thanh to</w:t>
            </w:r>
            <w:r w:rsidRPr="00C1648F">
              <w:rPr>
                <w:rFonts w:ascii="SVN-Gilroy" w:hAnsi="SVN-Gilroy" w:cs="VNI-Times"/>
                <w:szCs w:val="24"/>
              </w:rPr>
              <w:t>á</w:t>
            </w:r>
            <w:r w:rsidRPr="00C1648F">
              <w:rPr>
                <w:rFonts w:ascii="SVN-Gilroy" w:hAnsi="SVN-Gilroy"/>
                <w:szCs w:val="24"/>
              </w:rPr>
              <w:t>n hi</w:t>
            </w:r>
            <w:r w:rsidRPr="00C1648F">
              <w:rPr>
                <w:rFonts w:ascii="SVN-Gilroy" w:hAnsi="SVN-Gilroy" w:cs="Cambria"/>
                <w:szCs w:val="24"/>
              </w:rPr>
              <w:t>ệ</w:t>
            </w:r>
            <w:r w:rsidRPr="00C1648F">
              <w:rPr>
                <w:rFonts w:ascii="SVN-Gilroy" w:hAnsi="SVN-Gilroy"/>
                <w:szCs w:val="24"/>
              </w:rPr>
              <w:t>n c</w:t>
            </w:r>
            <w:r w:rsidRPr="00C1648F">
              <w:rPr>
                <w:rFonts w:ascii="SVN-Gilroy" w:hAnsi="SVN-Gilroy" w:cs="VNI-Times"/>
                <w:szCs w:val="24"/>
              </w:rPr>
              <w:t>ó</w:t>
            </w:r>
            <w:r w:rsidRPr="00C1648F">
              <w:rPr>
                <w:rFonts w:ascii="SVN-Gilroy" w:hAnsi="SVN-Gilroy"/>
                <w:szCs w:val="24"/>
              </w:rPr>
              <w:t xml:space="preserve"> c</w:t>
            </w:r>
            <w:r w:rsidRPr="00C1648F">
              <w:rPr>
                <w:rFonts w:ascii="SVN-Gilroy" w:hAnsi="SVN-Gilroy" w:cs="Cambria"/>
                <w:szCs w:val="24"/>
              </w:rPr>
              <w:t>ủ</w:t>
            </w:r>
            <w:r w:rsidRPr="00C1648F">
              <w:rPr>
                <w:rFonts w:ascii="SVN-Gilroy" w:hAnsi="SVN-Gilroy"/>
                <w:szCs w:val="24"/>
              </w:rPr>
              <w:t xml:space="preserve">a </w:t>
            </w:r>
            <w:r w:rsidRPr="00E6570E">
              <w:rPr>
                <w:rFonts w:ascii="SVN-Gilroy" w:hAnsi="SVN-Gilroy"/>
                <w:szCs w:val="24"/>
              </w:rPr>
              <w:t>Ch</w:t>
            </w:r>
            <w:r w:rsidRPr="00E6570E">
              <w:rPr>
                <w:rFonts w:ascii="SVN-Gilroy" w:hAnsi="SVN-Gilroy" w:cs="VNI-Times"/>
                <w:szCs w:val="24"/>
              </w:rPr>
              <w:t>ú</w:t>
            </w:r>
            <w:r w:rsidRPr="00E6570E">
              <w:rPr>
                <w:rFonts w:ascii="SVN-Gilroy" w:hAnsi="SVN-Gilroy"/>
                <w:szCs w:val="24"/>
              </w:rPr>
              <w:t>ng t</w:t>
            </w:r>
            <w:r w:rsidRPr="00E6570E">
              <w:rPr>
                <w:rFonts w:ascii="SVN-Gilroy" w:hAnsi="SVN-Gilroy" w:cs="VNI-Times"/>
                <w:szCs w:val="24"/>
              </w:rPr>
              <w:t>ô</w:t>
            </w:r>
            <w:r w:rsidRPr="00E6570E">
              <w:rPr>
                <w:rFonts w:ascii="SVN-Gilroy" w:hAnsi="SVN-Gilroy"/>
                <w:szCs w:val="24"/>
              </w:rPr>
              <w:t>i t</w:t>
            </w:r>
            <w:r w:rsidRPr="00E6570E">
              <w:rPr>
                <w:rFonts w:ascii="SVN-Gilroy" w:hAnsi="SVN-Gilroy" w:cs="Cambria"/>
                <w:szCs w:val="24"/>
              </w:rPr>
              <w:t>ạ</w:t>
            </w:r>
            <w:r w:rsidRPr="00E6570E">
              <w:rPr>
                <w:rFonts w:ascii="SVN-Gilroy" w:hAnsi="SVN-Gilroy"/>
                <w:szCs w:val="24"/>
              </w:rPr>
              <w:t>i VPBank đ</w:t>
            </w:r>
            <w:r w:rsidRPr="00E6570E">
              <w:rPr>
                <w:rFonts w:ascii="SVN-Gilroy" w:hAnsi="SVN-Gilroy" w:cs="Cambria"/>
                <w:szCs w:val="24"/>
              </w:rPr>
              <w:t>ượ</w:t>
            </w:r>
            <w:r w:rsidRPr="00E6570E">
              <w:rPr>
                <w:rFonts w:ascii="SVN-Gilroy" w:hAnsi="SVN-Gilroy"/>
                <w:szCs w:val="24"/>
              </w:rPr>
              <w:t>c qu</w:t>
            </w:r>
            <w:r w:rsidRPr="00E6570E">
              <w:rPr>
                <w:rFonts w:ascii="SVN-Gilroy" w:hAnsi="SVN-Gilroy" w:cs="Cambria"/>
                <w:szCs w:val="24"/>
              </w:rPr>
              <w:t>ả</w:t>
            </w:r>
            <w:r w:rsidRPr="00E6570E">
              <w:rPr>
                <w:rFonts w:ascii="SVN-Gilroy" w:hAnsi="SVN-Gilroy"/>
                <w:szCs w:val="24"/>
              </w:rPr>
              <w:t>n l</w:t>
            </w:r>
            <w:r w:rsidRPr="00E6570E">
              <w:rPr>
                <w:rFonts w:ascii="SVN-Gilroy" w:hAnsi="SVN-Gilroy" w:cs="VNI-Times"/>
                <w:szCs w:val="24"/>
              </w:rPr>
              <w:t>ý</w:t>
            </w:r>
            <w:r w:rsidRPr="00E6570E">
              <w:rPr>
                <w:rFonts w:ascii="SVN-Gilroy" w:hAnsi="SVN-Gilroy"/>
                <w:szCs w:val="24"/>
              </w:rPr>
              <w:t>,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theo Thỏa thuận về m</w:t>
            </w:r>
            <w:r w:rsidRPr="00E6570E">
              <w:rPr>
                <w:rFonts w:ascii="SVN-Gilroy" w:hAnsi="SVN-Gilroy" w:cs="Cambria"/>
                <w:szCs w:val="24"/>
              </w:rPr>
              <w:t>ở</w:t>
            </w:r>
            <w:r w:rsidRPr="00E6570E">
              <w:rPr>
                <w:rFonts w:ascii="SVN-Gilroy" w:hAnsi="SVN-Gilroy"/>
                <w:szCs w:val="24"/>
              </w:rPr>
              <w:t xml:space="preserve"> v</w:t>
            </w:r>
            <w:r w:rsidRPr="00E6570E">
              <w:rPr>
                <w:rFonts w:ascii="SVN-Gilroy" w:hAnsi="SVN-Gilroy" w:cs="VNI-Times"/>
                <w:szCs w:val="24"/>
              </w:rPr>
              <w:t>à</w:t>
            </w:r>
            <w:r w:rsidRPr="00E6570E">
              <w:rPr>
                <w:rFonts w:ascii="SVN-Gilroy" w:hAnsi="SVN-Gilroy"/>
                <w:szCs w:val="24"/>
              </w:rPr>
              <w:t xml:space="preserve">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thanh to</w:t>
            </w:r>
            <w:r w:rsidRPr="00E6570E">
              <w:rPr>
                <w:rFonts w:ascii="SVN-Gilroy" w:hAnsi="SVN-Gilroy" w:cs="VNI-Times"/>
                <w:szCs w:val="24"/>
              </w:rPr>
              <w:t>á</w:t>
            </w:r>
            <w:r w:rsidRPr="00E6570E">
              <w:rPr>
                <w:rFonts w:ascii="SVN-Gilroy" w:hAnsi="SVN-Gilroy"/>
                <w:szCs w:val="24"/>
              </w:rPr>
              <w:t xml:space="preserve">n của </w:t>
            </w:r>
            <w:r w:rsidRPr="00C1648F">
              <w:rPr>
                <w:rFonts w:ascii="SVN-Gilroy" w:hAnsi="SVN-Gilroy"/>
                <w:szCs w:val="24"/>
              </w:rPr>
              <w:t xml:space="preserve">tài khoản </w:t>
            </w:r>
            <w:r w:rsidRPr="00E6570E">
              <w:rPr>
                <w:rFonts w:ascii="SVN-Gilroy" w:hAnsi="SVN-Gilroy"/>
                <w:szCs w:val="24"/>
              </w:rPr>
              <w:t xml:space="preserve">số </w:t>
            </w:r>
            <w:r w:rsidRPr="00E6570E">
              <w:rPr>
                <w:rFonts w:ascii="SVN-Gilroy" w:hAnsi="SVN-Gilroy"/>
                <w:i/>
                <w:szCs w:val="24"/>
              </w:rPr>
              <w:t>………………………………</w:t>
            </w:r>
            <w:r w:rsidRPr="00E6570E">
              <w:rPr>
                <w:rFonts w:ascii="SVN-Gilroy" w:hAnsi="SVN-Gilroy"/>
                <w:szCs w:val="24"/>
              </w:rPr>
              <w:t xml:space="preserve"> giữa VPBank và Chúng tôi (</w:t>
            </w:r>
            <w:r w:rsidRPr="00E6570E">
              <w:rPr>
                <w:rFonts w:ascii="SVN-Gilroy" w:hAnsi="SVN-Gilroy"/>
                <w:i/>
                <w:szCs w:val="24"/>
              </w:rPr>
              <w:t xml:space="preserve">bao gồm </w:t>
            </w:r>
            <w:r w:rsidR="004E25F2">
              <w:rPr>
                <w:rFonts w:ascii="SVN-Gilroy" w:hAnsi="SVN-Gilroy"/>
                <w:i/>
                <w:szCs w:val="24"/>
              </w:rPr>
              <w:t xml:space="preserve">nhưng </w:t>
            </w:r>
            <w:r w:rsidRPr="00E6570E">
              <w:rPr>
                <w:rFonts w:ascii="SVN-Gilroy" w:hAnsi="SVN-Gilroy"/>
                <w:i/>
                <w:szCs w:val="24"/>
              </w:rPr>
              <w:t>không giới hạn Giấy đề nghị mở và sử dụng tài khoản thanh toán, hợp đồng mở và sử dụng tài khoản thanh toán, Giấy đề nghị kiêm hợp đồng mở và sử dụng tài khoản thanh toán, Giấy đề nghị đăng ký kiêm hợp đồng sử dụng dịch vụ,…</w:t>
            </w:r>
            <w:r w:rsidRPr="00C1648F">
              <w:rPr>
                <w:rFonts w:ascii="SVN-Gilroy" w:hAnsi="SVN-Gilroy"/>
                <w:szCs w:val="24"/>
              </w:rPr>
              <w:t xml:space="preserve">) </w:t>
            </w:r>
            <w:r w:rsidRPr="00E6570E">
              <w:rPr>
                <w:rFonts w:ascii="SVN-Gilroy" w:hAnsi="SVN-Gilroy"/>
                <w:szCs w:val="24"/>
              </w:rPr>
              <w:t xml:space="preserve">(sau đây gọi chung là </w:t>
            </w:r>
            <w:r w:rsidRPr="00E6570E">
              <w:rPr>
                <w:rFonts w:ascii="SVN-Gilroy" w:hAnsi="SVN-Gilroy" w:cs="VNI-Times"/>
                <w:szCs w:val="24"/>
              </w:rPr>
              <w:t>“</w:t>
            </w:r>
            <w:r w:rsidRPr="00E6570E">
              <w:rPr>
                <w:rFonts w:ascii="SVN-Gilroy" w:hAnsi="SVN-Gilroy"/>
                <w:b/>
                <w:szCs w:val="24"/>
              </w:rPr>
              <w:t>H</w:t>
            </w:r>
            <w:r w:rsidRPr="00E6570E">
              <w:rPr>
                <w:rFonts w:ascii="SVN-Gilroy" w:hAnsi="SVN-Gilroy" w:cs="Cambria"/>
                <w:b/>
                <w:szCs w:val="24"/>
              </w:rPr>
              <w:t>ợ</w:t>
            </w:r>
            <w:r w:rsidRPr="00E6570E">
              <w:rPr>
                <w:rFonts w:ascii="SVN-Gilroy" w:hAnsi="SVN-Gilroy"/>
                <w:b/>
                <w:szCs w:val="24"/>
              </w:rPr>
              <w:t>p đ</w:t>
            </w:r>
            <w:r w:rsidRPr="00E6570E">
              <w:rPr>
                <w:rFonts w:ascii="SVN-Gilroy" w:hAnsi="SVN-Gilroy" w:cs="Cambria"/>
                <w:b/>
                <w:szCs w:val="24"/>
              </w:rPr>
              <w:t>ồ</w:t>
            </w:r>
            <w:r w:rsidRPr="00E6570E">
              <w:rPr>
                <w:rFonts w:ascii="SVN-Gilroy" w:hAnsi="SVN-Gilroy"/>
                <w:b/>
                <w:szCs w:val="24"/>
              </w:rPr>
              <w:t>ng m</w:t>
            </w:r>
            <w:r w:rsidRPr="00E6570E">
              <w:rPr>
                <w:rFonts w:ascii="SVN-Gilroy" w:hAnsi="SVN-Gilroy" w:cs="Cambria"/>
                <w:b/>
                <w:szCs w:val="24"/>
              </w:rPr>
              <w:t>ở</w:t>
            </w:r>
            <w:r w:rsidRPr="00E6570E">
              <w:rPr>
                <w:rFonts w:ascii="SVN-Gilroy" w:hAnsi="SVN-Gilroy"/>
                <w:b/>
                <w:szCs w:val="24"/>
              </w:rPr>
              <w:t xml:space="preserve"> TKTT ban đ</w:t>
            </w:r>
            <w:r w:rsidRPr="00E6570E">
              <w:rPr>
                <w:rFonts w:ascii="SVN-Gilroy" w:hAnsi="SVN-Gilroy" w:cs="Cambria"/>
                <w:b/>
                <w:szCs w:val="24"/>
              </w:rPr>
              <w:t>ầ</w:t>
            </w:r>
            <w:r w:rsidRPr="00E6570E">
              <w:rPr>
                <w:rFonts w:ascii="SVN-Gilroy" w:hAnsi="SVN-Gilroy"/>
                <w:b/>
                <w:szCs w:val="24"/>
              </w:rPr>
              <w:t>u</w:t>
            </w:r>
            <w:r w:rsidRPr="00E6570E">
              <w:rPr>
                <w:rFonts w:ascii="SVN-Gilroy" w:hAnsi="SVN-Gilroy" w:cs="VNI-Times"/>
                <w:szCs w:val="24"/>
              </w:rPr>
              <w:t>”</w:t>
            </w:r>
            <w:r w:rsidRPr="00E6570E">
              <w:rPr>
                <w:rFonts w:ascii="SVN-Gilroy" w:hAnsi="SVN-Gilroy"/>
                <w:szCs w:val="24"/>
              </w:rPr>
              <w:t>), bao g</w:t>
            </w:r>
            <w:r w:rsidRPr="00E6570E">
              <w:rPr>
                <w:rFonts w:ascii="SVN-Gilroy" w:hAnsi="SVN-Gilroy" w:cs="Cambria"/>
                <w:szCs w:val="24"/>
              </w:rPr>
              <w:t>ồ</w:t>
            </w:r>
            <w:r w:rsidRPr="00E6570E">
              <w:rPr>
                <w:rFonts w:ascii="SVN-Gilroy" w:hAnsi="SVN-Gilroy"/>
                <w:szCs w:val="24"/>
              </w:rPr>
              <w:t>m nh</w:t>
            </w:r>
            <w:r w:rsidRPr="00E6570E">
              <w:rPr>
                <w:rFonts w:ascii="SVN-Gilroy" w:hAnsi="SVN-Gilroy" w:cs="Cambria"/>
                <w:szCs w:val="24"/>
              </w:rPr>
              <w:t>ư</w:t>
            </w:r>
            <w:r w:rsidRPr="00E6570E">
              <w:rPr>
                <w:rFonts w:ascii="SVN-Gilroy" w:hAnsi="SVN-Gilroy"/>
                <w:szCs w:val="24"/>
              </w:rPr>
              <w:t>ng không gi</w:t>
            </w:r>
            <w:r w:rsidRPr="00E6570E">
              <w:rPr>
                <w:rFonts w:ascii="SVN-Gilroy" w:hAnsi="SVN-Gilroy" w:cs="Cambria"/>
                <w:szCs w:val="24"/>
              </w:rPr>
              <w:t>ớ</w:t>
            </w:r>
            <w:r w:rsidRPr="00E6570E">
              <w:rPr>
                <w:rFonts w:ascii="SVN-Gilroy" w:hAnsi="SVN-Gilroy"/>
                <w:szCs w:val="24"/>
              </w:rPr>
              <w:t>i h</w:t>
            </w:r>
            <w:r w:rsidRPr="00E6570E">
              <w:rPr>
                <w:rFonts w:ascii="SVN-Gilroy" w:hAnsi="SVN-Gilroy" w:cs="Cambria"/>
                <w:szCs w:val="24"/>
              </w:rPr>
              <w:t>ạ</w:t>
            </w:r>
            <w:r w:rsidRPr="00E6570E">
              <w:rPr>
                <w:rFonts w:ascii="SVN-Gilroy" w:hAnsi="SVN-Gilroy"/>
                <w:szCs w:val="24"/>
              </w:rPr>
              <w:t>n c</w:t>
            </w:r>
            <w:r w:rsidRPr="00E6570E">
              <w:rPr>
                <w:rFonts w:ascii="SVN-Gilroy" w:hAnsi="SVN-Gilroy" w:cs="VNI-Times"/>
                <w:szCs w:val="24"/>
              </w:rPr>
              <w:t>á</w:t>
            </w:r>
            <w:r w:rsidRPr="00E6570E">
              <w:rPr>
                <w:rFonts w:ascii="SVN-Gilroy" w:hAnsi="SVN-Gilroy"/>
                <w:szCs w:val="24"/>
              </w:rPr>
              <w:t>c n</w:t>
            </w:r>
            <w:r w:rsidRPr="00E6570E">
              <w:rPr>
                <w:rFonts w:ascii="SVN-Gilroy" w:hAnsi="SVN-Gilroy" w:cs="Cambria"/>
                <w:szCs w:val="24"/>
              </w:rPr>
              <w:t>ộ</w:t>
            </w:r>
            <w:r w:rsidRPr="00E6570E">
              <w:rPr>
                <w:rFonts w:ascii="SVN-Gilroy" w:hAnsi="SVN-Gilroy"/>
                <w:szCs w:val="24"/>
              </w:rPr>
              <w:t>i dung sau</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By the means of signing the Application Form and this Annex, We confirm that new current account(s) and our existing current account, opened at VPBank, are managed and used per the Agreement on opening and using current account of Account number .............................. between VPBank and us (</w:t>
            </w:r>
            <w:r w:rsidR="005120A9" w:rsidRPr="008270AA">
              <w:rPr>
                <w:rFonts w:ascii="SVN-Gilroy" w:hAnsi="SVN-Gilroy"/>
                <w:i/>
                <w:iCs/>
              </w:rPr>
              <w:t>including but not limited the Request for opening and using current account, contract on opening and using current account, Proposal cum contract on opening and using current account, Proposal cum contract on using services, etc.)</w:t>
            </w:r>
            <w:r w:rsidR="005120A9" w:rsidRPr="008270AA">
              <w:rPr>
                <w:rFonts w:ascii="SVN-Gilroy" w:hAnsi="SVN-Gilroy"/>
                <w:i/>
              </w:rPr>
              <w:t xml:space="preserve"> (hereafter referred as </w:t>
            </w:r>
            <w:r w:rsidR="005120A9" w:rsidRPr="008270AA">
              <w:rPr>
                <w:rFonts w:ascii="SVN-Gilroy" w:hAnsi="SVN-Gilroy"/>
                <w:b/>
                <w:bCs/>
                <w:i/>
              </w:rPr>
              <w:t>“Initial Contract on opening a current account”</w:t>
            </w:r>
            <w:r w:rsidR="005120A9" w:rsidRPr="008270AA">
              <w:rPr>
                <w:rFonts w:ascii="SVN-Gilroy" w:hAnsi="SVN-Gilroy"/>
                <w:i/>
              </w:rPr>
              <w:t>), including but not limited the following contents</w:t>
            </w:r>
            <w:r w:rsidR="005120A9">
              <w:rPr>
                <w:rFonts w:ascii="SVN-Gilroy" w:hAnsi="SVN-Gilroy"/>
                <w:i/>
              </w:rPr>
              <w:t>)</w:t>
            </w:r>
            <w:r w:rsidRPr="00E6570E">
              <w:rPr>
                <w:rFonts w:ascii="SVN-Gilroy" w:hAnsi="SVN-Gilroy"/>
                <w:szCs w:val="24"/>
              </w:rPr>
              <w:t xml:space="preserve">:  </w:t>
            </w:r>
          </w:p>
          <w:p w:rsidR="00DD0D60" w:rsidRPr="005120A9" w:rsidRDefault="00DD0D60" w:rsidP="005120A9">
            <w:pPr>
              <w:numPr>
                <w:ilvl w:val="1"/>
                <w:numId w:val="3"/>
              </w:numPr>
              <w:tabs>
                <w:tab w:val="left" w:pos="689"/>
                <w:tab w:val="left" w:leader="underscore" w:pos="9900"/>
              </w:tabs>
              <w:ind w:left="689" w:right="122"/>
              <w:jc w:val="both"/>
              <w:rPr>
                <w:rFonts w:ascii="SVN-Gilroy" w:hAnsi="SVN-Gilroy"/>
                <w:i/>
                <w:szCs w:val="24"/>
              </w:rPr>
            </w:pPr>
            <w:r w:rsidRPr="00E6570E">
              <w:rPr>
                <w:rFonts w:ascii="SVN-Gilroy" w:hAnsi="SVN-Gilroy"/>
                <w:szCs w:val="24"/>
              </w:rPr>
              <w:t>Thông tin v</w:t>
            </w:r>
            <w:r w:rsidRPr="00E6570E">
              <w:rPr>
                <w:rFonts w:ascii="SVN-Gilroy" w:hAnsi="SVN-Gilroy" w:cs="Cambria"/>
                <w:szCs w:val="24"/>
              </w:rPr>
              <w:t>ề</w:t>
            </w:r>
            <w:r w:rsidRPr="00E6570E">
              <w:rPr>
                <w:rFonts w:ascii="SVN-Gilroy" w:hAnsi="SVN-Gilroy"/>
                <w:szCs w:val="24"/>
              </w:rPr>
              <w:t xml:space="preserve"> Ch</w:t>
            </w:r>
            <w:r w:rsidRPr="00E6570E">
              <w:rPr>
                <w:rFonts w:ascii="SVN-Gilroy" w:hAnsi="SVN-Gilroy" w:cs="Cambria"/>
                <w:szCs w:val="24"/>
              </w:rPr>
              <w:t>ủ</w:t>
            </w:r>
            <w:r w:rsidRPr="00E6570E">
              <w:rPr>
                <w:rFonts w:ascii="SVN-Gilroy" w:hAnsi="SVN-Gilroy"/>
                <w:szCs w:val="24"/>
              </w:rPr>
              <w:t xml:space="preserve">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 xml:space="preserve">n, </w:t>
            </w:r>
            <w:r>
              <w:rPr>
                <w:rFonts w:ascii="SVN-Gilroy" w:hAnsi="SVN-Gilroy"/>
                <w:szCs w:val="24"/>
              </w:rPr>
              <w:t>Đ</w:t>
            </w:r>
            <w:r w:rsidRPr="00E6570E">
              <w:rPr>
                <w:rFonts w:ascii="SVN-Gilroy" w:hAnsi="SVN-Gilroy" w:cs="Cambria"/>
                <w:szCs w:val="24"/>
              </w:rPr>
              <w:t>ạ</w:t>
            </w:r>
            <w:r w:rsidRPr="00E6570E">
              <w:rPr>
                <w:rFonts w:ascii="SVN-Gilroy" w:hAnsi="SVN-Gilroy"/>
                <w:szCs w:val="24"/>
              </w:rPr>
              <w:t>i di</w:t>
            </w:r>
            <w:r w:rsidRPr="00E6570E">
              <w:rPr>
                <w:rFonts w:ascii="SVN-Gilroy" w:hAnsi="SVN-Gilroy" w:cs="Cambria"/>
                <w:szCs w:val="24"/>
              </w:rPr>
              <w:t>ệ</w:t>
            </w:r>
            <w:r w:rsidRPr="00E6570E">
              <w:rPr>
                <w:rFonts w:ascii="SVN-Gilroy" w:hAnsi="SVN-Gilroy"/>
                <w:szCs w:val="24"/>
              </w:rPr>
              <w:t xml:space="preserve">n </w:t>
            </w:r>
            <w:r>
              <w:rPr>
                <w:rFonts w:ascii="SVN-Gilroy" w:hAnsi="SVN-Gilroy"/>
                <w:szCs w:val="24"/>
              </w:rPr>
              <w:t>theo pháp luật</w:t>
            </w:r>
            <w:r w:rsidRPr="00E6570E">
              <w:rPr>
                <w:rFonts w:ascii="SVN-Gilroy" w:hAnsi="SVN-Gilroy"/>
                <w:szCs w:val="24"/>
              </w:rPr>
              <w:t xml:space="preserve"> c</w:t>
            </w:r>
            <w:r w:rsidRPr="00E6570E">
              <w:rPr>
                <w:rFonts w:ascii="SVN-Gilroy" w:hAnsi="SVN-Gilroy" w:cs="Cambria"/>
                <w:szCs w:val="24"/>
              </w:rPr>
              <w:t>ủ</w:t>
            </w:r>
            <w:r w:rsidRPr="00E6570E">
              <w:rPr>
                <w:rFonts w:ascii="SVN-Gilroy" w:hAnsi="SVN-Gilroy"/>
                <w:szCs w:val="24"/>
              </w:rPr>
              <w:t>a Ch</w:t>
            </w:r>
            <w:r w:rsidRPr="00E6570E">
              <w:rPr>
                <w:rFonts w:ascii="SVN-Gilroy" w:hAnsi="SVN-Gilroy" w:cs="Cambria"/>
                <w:szCs w:val="24"/>
              </w:rPr>
              <w:t>ủ</w:t>
            </w:r>
            <w:r w:rsidRPr="00E6570E">
              <w:rPr>
                <w:rFonts w:ascii="SVN-Gilroy" w:hAnsi="SVN-Gilroy"/>
                <w:szCs w:val="24"/>
              </w:rPr>
              <w:t xml:space="preserve">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 xml:space="preserve">n, </w:t>
            </w:r>
            <w:r>
              <w:rPr>
                <w:rFonts w:ascii="SVN-Gilroy" w:hAnsi="SVN-Gilroy"/>
                <w:szCs w:val="24"/>
              </w:rPr>
              <w:t>Đại diện theo</w:t>
            </w:r>
            <w:r w:rsidRPr="00E6570E">
              <w:rPr>
                <w:rFonts w:ascii="SVN-Gilroy" w:hAnsi="SVN-Gilroy"/>
                <w:szCs w:val="24"/>
              </w:rPr>
              <w:t xml:space="preserve"> </w:t>
            </w:r>
            <w:r w:rsidRPr="00E6570E">
              <w:rPr>
                <w:rFonts w:ascii="SVN-Gilroy" w:hAnsi="SVN-Gilroy" w:cs="Cambria"/>
                <w:szCs w:val="24"/>
              </w:rPr>
              <w:t>ủ</w:t>
            </w:r>
            <w:r w:rsidRPr="00E6570E">
              <w:rPr>
                <w:rFonts w:ascii="SVN-Gilroy" w:hAnsi="SVN-Gilroy"/>
                <w:szCs w:val="24"/>
              </w:rPr>
              <w:t>y quy</w:t>
            </w:r>
            <w:r w:rsidRPr="00E6570E">
              <w:rPr>
                <w:rFonts w:ascii="SVN-Gilroy" w:hAnsi="SVN-Gilroy" w:cs="Cambria"/>
                <w:szCs w:val="24"/>
              </w:rPr>
              <w:t>ề</w:t>
            </w:r>
            <w:r w:rsidRPr="00E6570E">
              <w:rPr>
                <w:rFonts w:ascii="SVN-Gilroy" w:hAnsi="SVN-Gilroy"/>
                <w:szCs w:val="24"/>
              </w:rPr>
              <w:t xml:space="preserve">n </w:t>
            </w:r>
            <w:r>
              <w:rPr>
                <w:rFonts w:ascii="SVN-Gilroy" w:hAnsi="SVN-Gilroy"/>
                <w:szCs w:val="24"/>
              </w:rPr>
              <w:t>của Chủ tài khoản</w:t>
            </w:r>
            <w:r w:rsidRPr="00E6570E">
              <w:rPr>
                <w:rFonts w:ascii="SVN-Gilroy" w:hAnsi="SVN-Gilroy"/>
                <w:szCs w:val="24"/>
              </w:rPr>
              <w:t xml:space="preserve"> (n</w:t>
            </w:r>
            <w:r w:rsidRPr="00E6570E">
              <w:rPr>
                <w:rFonts w:ascii="SVN-Gilroy" w:hAnsi="SVN-Gilroy" w:cs="Cambria"/>
                <w:szCs w:val="24"/>
              </w:rPr>
              <w:t>ế</w:t>
            </w:r>
            <w:r w:rsidRPr="00E6570E">
              <w:rPr>
                <w:rFonts w:ascii="SVN-Gilroy" w:hAnsi="SVN-Gilroy"/>
                <w:szCs w:val="24"/>
              </w:rPr>
              <w:t>u c</w:t>
            </w:r>
            <w:r w:rsidRPr="00E6570E">
              <w:rPr>
                <w:rFonts w:ascii="SVN-Gilroy" w:hAnsi="SVN-Gilroy" w:cs="VNI-Times"/>
                <w:szCs w:val="24"/>
              </w:rPr>
              <w:t>ó</w:t>
            </w:r>
            <w:r w:rsidRPr="00E6570E">
              <w:rPr>
                <w:rFonts w:ascii="SVN-Gilroy" w:hAnsi="SVN-Gilroy"/>
                <w:szCs w:val="24"/>
              </w:rPr>
              <w:t>),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tr</w:t>
            </w:r>
            <w:r w:rsidRPr="00E6570E">
              <w:rPr>
                <w:rFonts w:ascii="SVN-Gilroy" w:hAnsi="SVN-Gilroy" w:cs="Cambria"/>
                <w:szCs w:val="24"/>
              </w:rPr>
              <w:t>ưở</w:t>
            </w:r>
            <w:r w:rsidRPr="00E6570E">
              <w:rPr>
                <w:rFonts w:ascii="SVN-Gilroy" w:hAnsi="SVN-Gilroy"/>
                <w:szCs w:val="24"/>
              </w:rPr>
              <w:t>ng/</w:t>
            </w:r>
            <w:r w:rsidR="00BF14DF">
              <w:rPr>
                <w:rFonts w:ascii="SVN-Gilroy" w:hAnsi="SVN-Gilroy"/>
                <w:szCs w:val="24"/>
              </w:rPr>
              <w:t>P</w:t>
            </w:r>
            <w:r w:rsidRPr="00E6570E">
              <w:rPr>
                <w:rFonts w:ascii="SVN-Gilroy" w:hAnsi="SVN-Gilroy"/>
                <w:szCs w:val="24"/>
              </w:rPr>
              <w:t>h</w:t>
            </w:r>
            <w:r w:rsidRPr="00E6570E">
              <w:rPr>
                <w:rFonts w:ascii="SVN-Gilroy" w:hAnsi="SVN-Gilroy" w:cs="Cambria"/>
                <w:szCs w:val="24"/>
              </w:rPr>
              <w:t>ụ</w:t>
            </w:r>
            <w:r w:rsidRPr="00E6570E">
              <w:rPr>
                <w:rFonts w:ascii="SVN-Gilroy" w:hAnsi="SVN-Gilroy"/>
                <w:szCs w:val="24"/>
              </w:rPr>
              <w:t xml:space="preserve"> tr</w:t>
            </w:r>
            <w:r w:rsidRPr="00E6570E">
              <w:rPr>
                <w:rFonts w:ascii="SVN-Gilroy" w:hAnsi="SVN-Gilroy" w:cs="VNI-Times"/>
                <w:szCs w:val="24"/>
              </w:rPr>
              <w:t>á</w:t>
            </w:r>
            <w:r w:rsidRPr="00E6570E">
              <w:rPr>
                <w:rFonts w:ascii="SVN-Gilroy" w:hAnsi="SVN-Gilroy"/>
                <w:szCs w:val="24"/>
              </w:rPr>
              <w:t>ch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Ng</w:t>
            </w:r>
            <w:r w:rsidRPr="00E6570E">
              <w:rPr>
                <w:rFonts w:ascii="SVN-Gilroy" w:hAnsi="SVN-Gilroy" w:cs="Cambria"/>
                <w:szCs w:val="24"/>
              </w:rPr>
              <w:t>ườ</w:t>
            </w:r>
            <w:r w:rsidRPr="00E6570E">
              <w:rPr>
                <w:rFonts w:ascii="SVN-Gilroy" w:hAnsi="SVN-Gilroy"/>
                <w:szCs w:val="24"/>
              </w:rPr>
              <w:t>i đ</w:t>
            </w:r>
            <w:r w:rsidRPr="00E6570E">
              <w:rPr>
                <w:rFonts w:ascii="SVN-Gilroy" w:hAnsi="SVN-Gilroy" w:cs="Cambria"/>
                <w:szCs w:val="24"/>
              </w:rPr>
              <w:t>ượ</w:t>
            </w:r>
            <w:r w:rsidRPr="00E6570E">
              <w:rPr>
                <w:rFonts w:ascii="SVN-Gilroy" w:hAnsi="SVN-Gilroy"/>
                <w:szCs w:val="24"/>
              </w:rPr>
              <w:t xml:space="preserve">c </w:t>
            </w:r>
            <w:r w:rsidRPr="00E6570E">
              <w:rPr>
                <w:rFonts w:ascii="SVN-Gilroy" w:hAnsi="SVN-Gilroy" w:cs="Cambria"/>
                <w:szCs w:val="24"/>
              </w:rPr>
              <w:t>ủ</w:t>
            </w:r>
            <w:r w:rsidRPr="00E6570E">
              <w:rPr>
                <w:rFonts w:ascii="SVN-Gilroy" w:hAnsi="SVN-Gilroy"/>
                <w:szCs w:val="24"/>
              </w:rPr>
              <w:t>y quy</w:t>
            </w:r>
            <w:r w:rsidRPr="00E6570E">
              <w:rPr>
                <w:rFonts w:ascii="SVN-Gilroy" w:hAnsi="SVN-Gilroy" w:cs="Cambria"/>
                <w:szCs w:val="24"/>
              </w:rPr>
              <w:t>ề</w:t>
            </w:r>
            <w:r w:rsidRPr="00E6570E">
              <w:rPr>
                <w:rFonts w:ascii="SVN-Gilroy" w:hAnsi="SVN-Gilroy"/>
                <w:szCs w:val="24"/>
              </w:rPr>
              <w:t xml:space="preserve">n </w:t>
            </w:r>
            <w:r w:rsidR="00F13A1F">
              <w:rPr>
                <w:rFonts w:ascii="SVN-Gilroy" w:hAnsi="SVN-Gilroy"/>
                <w:szCs w:val="24"/>
              </w:rPr>
              <w:t>của</w:t>
            </w:r>
            <w:r w:rsidRPr="00E6570E">
              <w:rPr>
                <w:rFonts w:ascii="SVN-Gilroy" w:hAnsi="SVN-Gilroy"/>
                <w:szCs w:val="24"/>
              </w:rPr>
              <w:t xml:space="preserve">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tr</w:t>
            </w:r>
            <w:r w:rsidRPr="00E6570E">
              <w:rPr>
                <w:rFonts w:ascii="SVN-Gilroy" w:hAnsi="SVN-Gilroy" w:cs="Cambria"/>
                <w:szCs w:val="24"/>
              </w:rPr>
              <w:t>ưở</w:t>
            </w:r>
            <w:r w:rsidRPr="00E6570E">
              <w:rPr>
                <w:rFonts w:ascii="SVN-Gilroy" w:hAnsi="SVN-Gilroy"/>
                <w:szCs w:val="24"/>
              </w:rPr>
              <w:t>ng/</w:t>
            </w:r>
            <w:r w:rsidR="00002593">
              <w:rPr>
                <w:rFonts w:ascii="SVN-Gilroy" w:hAnsi="SVN-Gilroy"/>
                <w:szCs w:val="24"/>
              </w:rPr>
              <w:t>P</w:t>
            </w:r>
            <w:r w:rsidRPr="00E6570E">
              <w:rPr>
                <w:rFonts w:ascii="SVN-Gilroy" w:hAnsi="SVN-Gilroy"/>
                <w:szCs w:val="24"/>
              </w:rPr>
              <w:t>h</w:t>
            </w:r>
            <w:r w:rsidRPr="00E6570E">
              <w:rPr>
                <w:rFonts w:ascii="SVN-Gilroy" w:hAnsi="SVN-Gilroy" w:cs="Cambria"/>
                <w:szCs w:val="24"/>
              </w:rPr>
              <w:t>ụ</w:t>
            </w:r>
            <w:r w:rsidRPr="00E6570E">
              <w:rPr>
                <w:rFonts w:ascii="SVN-Gilroy" w:hAnsi="SVN-Gilroy"/>
                <w:szCs w:val="24"/>
              </w:rPr>
              <w:t xml:space="preserve"> tr</w:t>
            </w:r>
            <w:r w:rsidRPr="00E6570E">
              <w:rPr>
                <w:rFonts w:ascii="SVN-Gilroy" w:hAnsi="SVN-Gilroy" w:cs="VNI-Times"/>
                <w:szCs w:val="24"/>
              </w:rPr>
              <w:t>á</w:t>
            </w:r>
            <w:r w:rsidRPr="00E6570E">
              <w:rPr>
                <w:rFonts w:ascii="SVN-Gilroy" w:hAnsi="SVN-Gilroy"/>
                <w:szCs w:val="24"/>
              </w:rPr>
              <w:t>ch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(n</w:t>
            </w:r>
            <w:r w:rsidRPr="00E6570E">
              <w:rPr>
                <w:rFonts w:ascii="SVN-Gilroy" w:hAnsi="SVN-Gilroy" w:cs="Cambria"/>
                <w:szCs w:val="24"/>
              </w:rPr>
              <w:t>ế</w:t>
            </w:r>
            <w:r w:rsidRPr="00E6570E">
              <w:rPr>
                <w:rFonts w:ascii="SVN-Gilroy" w:hAnsi="SVN-Gilroy"/>
                <w:szCs w:val="24"/>
              </w:rPr>
              <w:t>u c</w:t>
            </w:r>
            <w:r w:rsidRPr="00E6570E">
              <w:rPr>
                <w:rFonts w:ascii="SVN-Gilroy" w:hAnsi="SVN-Gilroy" w:cs="VNI-Times"/>
                <w:szCs w:val="24"/>
              </w:rPr>
              <w:t>ó</w:t>
            </w:r>
            <w:r w:rsidRPr="00E6570E">
              <w:rPr>
                <w:rFonts w:ascii="SVN-Gilroy" w:hAnsi="SVN-Gilroy"/>
                <w:szCs w:val="24"/>
              </w:rPr>
              <w:t>); v</w:t>
            </w:r>
            <w:r w:rsidRPr="00E6570E">
              <w:rPr>
                <w:rFonts w:ascii="SVN-Gilroy" w:hAnsi="SVN-Gilroy" w:cs="VNI-Times"/>
                <w:szCs w:val="24"/>
              </w:rPr>
              <w:t>à</w:t>
            </w:r>
            <w:r w:rsidR="005120A9">
              <w:rPr>
                <w:rFonts w:ascii="SVN-Gilroy" w:hAnsi="SVN-Gilroy" w:cs="VNI-Times"/>
                <w:szCs w:val="24"/>
              </w:rPr>
              <w:t xml:space="preserve"> </w:t>
            </w:r>
            <w:r w:rsidR="005120A9">
              <w:rPr>
                <w:rFonts w:ascii="SVN-Gilroy" w:hAnsi="SVN-Gilroy" w:cs="VNI-Times"/>
                <w:i/>
                <w:szCs w:val="24"/>
              </w:rPr>
              <w:t>(</w:t>
            </w:r>
            <w:r w:rsidR="005120A9" w:rsidRPr="008270AA">
              <w:rPr>
                <w:rFonts w:ascii="SVN-Gilroy" w:hAnsi="SVN-Gilroy"/>
                <w:i/>
              </w:rPr>
              <w:t>The information about the Account holder, the Legal Representative of the Account holder, the Authorized representative of the Account holder (if any), Chief Accountant/Person in charge of accounting, the Authorized person of the Chief Accountant/Person in charge of accounting (if any); and</w:t>
            </w:r>
            <w:r w:rsidR="005120A9">
              <w:rPr>
                <w:rFonts w:ascii="SVN-Gilroy" w:hAnsi="SVN-Gilroy"/>
                <w:i/>
                <w:szCs w:val="24"/>
              </w:rPr>
              <w:t>)</w:t>
            </w:r>
          </w:p>
          <w:p w:rsidR="00DD0D60" w:rsidRPr="00E6570E" w:rsidRDefault="00DD0D60" w:rsidP="00DD0D60">
            <w:pPr>
              <w:numPr>
                <w:ilvl w:val="1"/>
                <w:numId w:val="3"/>
              </w:numPr>
              <w:tabs>
                <w:tab w:val="left" w:pos="689"/>
                <w:tab w:val="left" w:leader="underscore" w:pos="9900"/>
              </w:tabs>
              <w:ind w:left="689" w:right="122"/>
              <w:jc w:val="both"/>
              <w:rPr>
                <w:rFonts w:ascii="SVN-Gilroy" w:hAnsi="SVN-Gilroy"/>
                <w:szCs w:val="24"/>
              </w:rPr>
            </w:pPr>
            <w:r w:rsidRPr="00E6570E">
              <w:rPr>
                <w:rFonts w:ascii="SVN-Gilroy" w:hAnsi="SVN-Gilroy"/>
                <w:szCs w:val="24"/>
              </w:rPr>
              <w:t>Ph</w:t>
            </w:r>
            <w:r w:rsidRPr="00E6570E">
              <w:rPr>
                <w:rFonts w:ascii="SVN-Gilroy" w:hAnsi="SVN-Gilroy" w:cs="Cambria"/>
                <w:szCs w:val="24"/>
              </w:rPr>
              <w:t>ươ</w:t>
            </w:r>
            <w:r w:rsidRPr="00E6570E">
              <w:rPr>
                <w:rFonts w:ascii="SVN-Gilroy" w:hAnsi="SVN-Gilroy"/>
                <w:szCs w:val="24"/>
              </w:rPr>
              <w:t>ng th</w:t>
            </w:r>
            <w:r w:rsidRPr="00E6570E">
              <w:rPr>
                <w:rFonts w:ascii="SVN-Gilroy" w:hAnsi="SVN-Gilroy" w:cs="Cambria"/>
                <w:szCs w:val="24"/>
              </w:rPr>
              <w:t>ứ</w:t>
            </w:r>
            <w:r w:rsidRPr="00E6570E">
              <w:rPr>
                <w:rFonts w:ascii="SVN-Gilroy" w:hAnsi="SVN-Gilroy"/>
                <w:szCs w:val="24"/>
              </w:rPr>
              <w:t xml:space="preserve">c </w:t>
            </w:r>
            <w:r w:rsidRPr="00E6570E">
              <w:rPr>
                <w:rFonts w:ascii="SVN-Gilroy" w:hAnsi="SVN-Gilroy" w:cs="Cambria"/>
                <w:szCs w:val="24"/>
              </w:rPr>
              <w:t>ủ</w:t>
            </w:r>
            <w:r w:rsidRPr="00E6570E">
              <w:rPr>
                <w:rFonts w:ascii="SVN-Gilroy" w:hAnsi="SVN-Gilroy"/>
                <w:szCs w:val="24"/>
              </w:rPr>
              <w:t>y quy</w:t>
            </w:r>
            <w:r w:rsidRPr="00E6570E">
              <w:rPr>
                <w:rFonts w:ascii="SVN-Gilroy" w:hAnsi="SVN-Gilroy" w:cs="Cambria"/>
                <w:szCs w:val="24"/>
              </w:rPr>
              <w:t>ề</w:t>
            </w:r>
            <w:r w:rsidRPr="00E6570E">
              <w:rPr>
                <w:rFonts w:ascii="SVN-Gilroy" w:hAnsi="SVN-Gilroy"/>
                <w:szCs w:val="24"/>
              </w:rPr>
              <w:t>n; Ng</w:t>
            </w:r>
            <w:r w:rsidRPr="00E6570E">
              <w:rPr>
                <w:rFonts w:ascii="SVN-Gilroy" w:hAnsi="SVN-Gilroy" w:cs="Cambria"/>
                <w:szCs w:val="24"/>
              </w:rPr>
              <w:t>ườ</w:t>
            </w:r>
            <w:r w:rsidRPr="00E6570E">
              <w:rPr>
                <w:rFonts w:ascii="SVN-Gilroy" w:hAnsi="SVN-Gilroy"/>
                <w:szCs w:val="24"/>
              </w:rPr>
              <w:t>i đ</w:t>
            </w:r>
            <w:r w:rsidRPr="00E6570E">
              <w:rPr>
                <w:rFonts w:ascii="SVN-Gilroy" w:hAnsi="SVN-Gilroy" w:cs="Cambria"/>
                <w:szCs w:val="24"/>
              </w:rPr>
              <w:t>ượ</w:t>
            </w:r>
            <w:r w:rsidRPr="00E6570E">
              <w:rPr>
                <w:rFonts w:ascii="SVN-Gilroy" w:hAnsi="SVN-Gilroy"/>
                <w:szCs w:val="24"/>
              </w:rPr>
              <w:t xml:space="preserve">c </w:t>
            </w:r>
            <w:r w:rsidRPr="00E6570E">
              <w:rPr>
                <w:rFonts w:ascii="SVN-Gilroy" w:hAnsi="SVN-Gilroy" w:cs="Cambria"/>
                <w:szCs w:val="24"/>
              </w:rPr>
              <w:t>ủ</w:t>
            </w:r>
            <w:r w:rsidRPr="00E6570E">
              <w:rPr>
                <w:rFonts w:ascii="SVN-Gilroy" w:hAnsi="SVN-Gilroy"/>
                <w:szCs w:val="24"/>
              </w:rPr>
              <w:t>y quy</w:t>
            </w:r>
            <w:r w:rsidRPr="00E6570E">
              <w:rPr>
                <w:rFonts w:ascii="SVN-Gilroy" w:hAnsi="SVN-Gilroy" w:cs="Cambria"/>
                <w:szCs w:val="24"/>
              </w:rPr>
              <w:t>ề</w:t>
            </w:r>
            <w:r w:rsidRPr="00E6570E">
              <w:rPr>
                <w:rFonts w:ascii="SVN-Gilroy" w:hAnsi="SVN-Gilroy"/>
                <w:szCs w:val="24"/>
              </w:rPr>
              <w:t>n, n</w:t>
            </w:r>
            <w:r w:rsidRPr="00E6570E">
              <w:rPr>
                <w:rFonts w:ascii="SVN-Gilroy" w:hAnsi="SVN-Gilroy" w:cs="Cambria"/>
                <w:szCs w:val="24"/>
              </w:rPr>
              <w:t>ộ</w:t>
            </w:r>
            <w:r w:rsidRPr="00E6570E">
              <w:rPr>
                <w:rFonts w:ascii="SVN-Gilroy" w:hAnsi="SVN-Gilroy"/>
                <w:szCs w:val="24"/>
              </w:rPr>
              <w:t>i dung, th</w:t>
            </w:r>
            <w:r w:rsidRPr="00E6570E">
              <w:rPr>
                <w:rFonts w:ascii="SVN-Gilroy" w:hAnsi="SVN-Gilroy" w:cs="Cambria"/>
                <w:szCs w:val="24"/>
              </w:rPr>
              <w:t>ờ</w:t>
            </w:r>
            <w:r w:rsidRPr="00E6570E">
              <w:rPr>
                <w:rFonts w:ascii="SVN-Gilroy" w:hAnsi="SVN-Gilroy"/>
                <w:szCs w:val="24"/>
              </w:rPr>
              <w:t>i h</w:t>
            </w:r>
            <w:r w:rsidRPr="00E6570E">
              <w:rPr>
                <w:rFonts w:ascii="SVN-Gilroy" w:hAnsi="SVN-Gilroy" w:cs="Cambria"/>
                <w:szCs w:val="24"/>
              </w:rPr>
              <w:t>ạ</w:t>
            </w:r>
            <w:r w:rsidRPr="00E6570E">
              <w:rPr>
                <w:rFonts w:ascii="SVN-Gilroy" w:hAnsi="SVN-Gilroy"/>
                <w:szCs w:val="24"/>
              </w:rPr>
              <w:t>n, ph</w:t>
            </w:r>
            <w:r w:rsidRPr="00E6570E">
              <w:rPr>
                <w:rFonts w:ascii="SVN-Gilroy" w:hAnsi="SVN-Gilroy" w:cs="Cambria"/>
                <w:szCs w:val="24"/>
              </w:rPr>
              <w:t>ạ</w:t>
            </w:r>
            <w:r w:rsidRPr="00E6570E">
              <w:rPr>
                <w:rFonts w:ascii="SVN-Gilroy" w:hAnsi="SVN-Gilroy"/>
                <w:szCs w:val="24"/>
              </w:rPr>
              <w:t xml:space="preserve">m vi </w:t>
            </w:r>
            <w:r w:rsidRPr="00E6570E">
              <w:rPr>
                <w:rFonts w:ascii="SVN-Gilroy" w:hAnsi="SVN-Gilroy" w:cs="Cambria"/>
                <w:szCs w:val="24"/>
              </w:rPr>
              <w:t>ủ</w:t>
            </w:r>
            <w:r w:rsidRPr="00E6570E">
              <w:rPr>
                <w:rFonts w:ascii="SVN-Gilroy" w:hAnsi="SVN-Gilroy"/>
                <w:szCs w:val="24"/>
              </w:rPr>
              <w:t>y quy</w:t>
            </w:r>
            <w:r w:rsidRPr="00E6570E">
              <w:rPr>
                <w:rFonts w:ascii="SVN-Gilroy" w:hAnsi="SVN-Gilroy" w:cs="Cambria"/>
                <w:szCs w:val="24"/>
              </w:rPr>
              <w:t>ề</w:t>
            </w:r>
            <w:r w:rsidRPr="00E6570E">
              <w:rPr>
                <w:rFonts w:ascii="SVN-Gilroy" w:hAnsi="SVN-Gilroy"/>
                <w:szCs w:val="24"/>
              </w:rPr>
              <w:t>n c</w:t>
            </w:r>
            <w:r w:rsidRPr="00E6570E">
              <w:rPr>
                <w:rFonts w:ascii="SVN-Gilroy" w:hAnsi="SVN-Gilroy" w:cs="Cambria"/>
                <w:szCs w:val="24"/>
              </w:rPr>
              <w:t>ủ</w:t>
            </w:r>
            <w:r w:rsidRPr="00E6570E">
              <w:rPr>
                <w:rFonts w:ascii="SVN-Gilroy" w:hAnsi="SVN-Gilroy"/>
                <w:szCs w:val="24"/>
              </w:rPr>
              <w:t>a Ch</w:t>
            </w:r>
            <w:r w:rsidRPr="00E6570E">
              <w:rPr>
                <w:rFonts w:ascii="SVN-Gilroy" w:hAnsi="SVN-Gilroy" w:cs="Cambria"/>
                <w:szCs w:val="24"/>
              </w:rPr>
              <w:t>ủ</w:t>
            </w:r>
            <w:r w:rsidRPr="00E6570E">
              <w:rPr>
                <w:rFonts w:ascii="SVN-Gilroy" w:hAnsi="SVN-Gilroy"/>
                <w:szCs w:val="24"/>
              </w:rPr>
              <w:t xml:space="preserve">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tr</w:t>
            </w:r>
            <w:r w:rsidRPr="00E6570E">
              <w:rPr>
                <w:rFonts w:ascii="SVN-Gilroy" w:hAnsi="SVN-Gilroy" w:cs="Cambria"/>
                <w:szCs w:val="24"/>
              </w:rPr>
              <w:t>ưở</w:t>
            </w:r>
            <w:r w:rsidRPr="00E6570E">
              <w:rPr>
                <w:rFonts w:ascii="SVN-Gilroy" w:hAnsi="SVN-Gilroy"/>
                <w:szCs w:val="24"/>
              </w:rPr>
              <w:t>ng/</w:t>
            </w:r>
            <w:r w:rsidR="00591713">
              <w:rPr>
                <w:rFonts w:ascii="SVN-Gilroy" w:hAnsi="SVN-Gilroy"/>
                <w:szCs w:val="24"/>
              </w:rPr>
              <w:t>P</w:t>
            </w:r>
            <w:r w:rsidRPr="00E6570E">
              <w:rPr>
                <w:rFonts w:ascii="SVN-Gilroy" w:hAnsi="SVN-Gilroy"/>
                <w:szCs w:val="24"/>
              </w:rPr>
              <w:t>h</w:t>
            </w:r>
            <w:r w:rsidRPr="00E6570E">
              <w:rPr>
                <w:rFonts w:ascii="SVN-Gilroy" w:hAnsi="SVN-Gilroy" w:cs="Cambria"/>
                <w:szCs w:val="24"/>
              </w:rPr>
              <w:t>ụ</w:t>
            </w:r>
            <w:r w:rsidRPr="00E6570E">
              <w:rPr>
                <w:rFonts w:ascii="SVN-Gilroy" w:hAnsi="SVN-Gilroy"/>
                <w:szCs w:val="24"/>
              </w:rPr>
              <w:t xml:space="preserve"> tr</w:t>
            </w:r>
            <w:r w:rsidRPr="00E6570E">
              <w:rPr>
                <w:rFonts w:ascii="SVN-Gilroy" w:hAnsi="SVN-Gilroy" w:cs="VNI-Times"/>
                <w:szCs w:val="24"/>
              </w:rPr>
              <w:t>á</w:t>
            </w:r>
            <w:r w:rsidRPr="00E6570E">
              <w:rPr>
                <w:rFonts w:ascii="SVN-Gilroy" w:hAnsi="SVN-Gilroy"/>
                <w:szCs w:val="24"/>
              </w:rPr>
              <w:t>ch k</w:t>
            </w:r>
            <w:r w:rsidRPr="00E6570E">
              <w:rPr>
                <w:rFonts w:ascii="SVN-Gilroy" w:hAnsi="SVN-Gilroy" w:cs="Cambria"/>
                <w:szCs w:val="24"/>
              </w:rPr>
              <w:t>ế</w:t>
            </w:r>
            <w:r w:rsidRPr="00E6570E">
              <w:rPr>
                <w:rFonts w:ascii="SVN-Gilroy" w:hAnsi="SVN-Gilroy"/>
                <w:szCs w:val="24"/>
              </w:rPr>
              <w:t xml:space="preserve"> to</w:t>
            </w:r>
            <w:r w:rsidRPr="00E6570E">
              <w:rPr>
                <w:rFonts w:ascii="SVN-Gilroy" w:hAnsi="SVN-Gilroy" w:cs="VNI-Times"/>
                <w:szCs w:val="24"/>
              </w:rPr>
              <w:t>á</w:t>
            </w:r>
            <w:r w:rsidRPr="00E6570E">
              <w:rPr>
                <w:rFonts w:ascii="SVN-Gilroy" w:hAnsi="SVN-Gilroy"/>
                <w:szCs w:val="24"/>
              </w:rPr>
              <w:t>n; nguy</w:t>
            </w:r>
            <w:r w:rsidRPr="00E6570E">
              <w:rPr>
                <w:rFonts w:ascii="SVN-Gilroy" w:hAnsi="SVN-Gilroy" w:cs="VNI-Times"/>
                <w:szCs w:val="24"/>
              </w:rPr>
              <w:t>ê</w:t>
            </w:r>
            <w:r w:rsidRPr="00E6570E">
              <w:rPr>
                <w:rFonts w:ascii="SVN-Gilroy" w:hAnsi="SVN-Gilroy"/>
                <w:szCs w:val="24"/>
              </w:rPr>
              <w:t>n t</w:t>
            </w:r>
            <w:r w:rsidRPr="00E6570E">
              <w:rPr>
                <w:rFonts w:ascii="SVN-Gilroy" w:hAnsi="SVN-Gilroy" w:cs="Cambria"/>
                <w:szCs w:val="24"/>
              </w:rPr>
              <w:t>ắ</w:t>
            </w:r>
            <w:r w:rsidRPr="00E6570E">
              <w:rPr>
                <w:rFonts w:ascii="SVN-Gilroy" w:hAnsi="SVN-Gilroy"/>
                <w:szCs w:val="24"/>
              </w:rPr>
              <w:t>c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m</w:t>
            </w:r>
            <w:r w:rsidRPr="00E6570E">
              <w:rPr>
                <w:rFonts w:ascii="SVN-Gilroy" w:hAnsi="SVN-Gilroy" w:cs="Cambria"/>
                <w:szCs w:val="24"/>
              </w:rPr>
              <w:t>ẫ</w:t>
            </w:r>
            <w:r w:rsidRPr="00E6570E">
              <w:rPr>
                <w:rFonts w:ascii="SVN-Gilroy" w:hAnsi="SVN-Gilroy"/>
                <w:szCs w:val="24"/>
              </w:rPr>
              <w:t>u d</w:t>
            </w:r>
            <w:r w:rsidRPr="00E6570E">
              <w:rPr>
                <w:rFonts w:ascii="SVN-Gilroy" w:hAnsi="SVN-Gilroy" w:cs="Cambria"/>
                <w:szCs w:val="24"/>
              </w:rPr>
              <w:t>ấ</w:t>
            </w:r>
            <w:r w:rsidRPr="00E6570E">
              <w:rPr>
                <w:rFonts w:ascii="SVN-Gilroy" w:hAnsi="SVN-Gilroy"/>
                <w:szCs w:val="24"/>
              </w:rPr>
              <w:t>u, m</w:t>
            </w:r>
            <w:r w:rsidRPr="00E6570E">
              <w:rPr>
                <w:rFonts w:ascii="SVN-Gilroy" w:hAnsi="SVN-Gilroy" w:cs="Cambria"/>
                <w:szCs w:val="24"/>
              </w:rPr>
              <w:t>ẫ</w:t>
            </w:r>
            <w:r w:rsidRPr="00E6570E">
              <w:rPr>
                <w:rFonts w:ascii="SVN-Gilroy" w:hAnsi="SVN-Gilroy"/>
                <w:szCs w:val="24"/>
              </w:rPr>
              <w:t>u ch</w:t>
            </w:r>
            <w:r w:rsidRPr="00E6570E">
              <w:rPr>
                <w:rFonts w:ascii="SVN-Gilroy" w:hAnsi="SVN-Gilroy" w:cs="Cambria"/>
                <w:szCs w:val="24"/>
              </w:rPr>
              <w:t>ữ</w:t>
            </w:r>
            <w:r w:rsidRPr="00E6570E">
              <w:rPr>
                <w:rFonts w:ascii="SVN-Gilroy" w:hAnsi="SVN-Gilroy"/>
                <w:szCs w:val="24"/>
              </w:rPr>
              <w:t xml:space="preserve"> k</w:t>
            </w:r>
            <w:r w:rsidRPr="00E6570E">
              <w:rPr>
                <w:rFonts w:ascii="SVN-Gilroy" w:hAnsi="SVN-Gilroy" w:cs="VNI-Times"/>
                <w:szCs w:val="24"/>
              </w:rPr>
              <w:t>ý</w:t>
            </w:r>
            <w:r w:rsidRPr="00E6570E">
              <w:rPr>
                <w:rFonts w:ascii="SVN-Gilroy" w:hAnsi="SVN-Gilroy"/>
                <w:szCs w:val="24"/>
              </w:rPr>
              <w:t xml:space="preserve">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thanh to</w:t>
            </w:r>
            <w:r w:rsidRPr="00E6570E">
              <w:rPr>
                <w:rFonts w:ascii="SVN-Gilroy" w:hAnsi="SVN-Gilroy" w:cs="VNI-Times"/>
                <w:szCs w:val="24"/>
              </w:rPr>
              <w:t>á</w:t>
            </w:r>
            <w:r w:rsidRPr="00E6570E">
              <w:rPr>
                <w:rFonts w:ascii="SVN-Gilroy" w:hAnsi="SVN-Gilroy"/>
                <w:szCs w:val="24"/>
              </w:rPr>
              <w:t>n; v</w:t>
            </w:r>
            <w:r w:rsidRPr="00E6570E">
              <w:rPr>
                <w:rFonts w:ascii="SVN-Gilroy" w:hAnsi="SVN-Gilroy" w:cs="VNI-Times"/>
                <w:szCs w:val="24"/>
              </w:rPr>
              <w:t>à</w:t>
            </w:r>
            <w:r w:rsidR="005120A9">
              <w:rPr>
                <w:rFonts w:ascii="SVN-Gilroy" w:hAnsi="SVN-Gilroy" w:cs="VNI-Times"/>
                <w:szCs w:val="24"/>
              </w:rPr>
              <w:t xml:space="preserve"> </w:t>
            </w:r>
            <w:r w:rsidR="005120A9">
              <w:rPr>
                <w:rFonts w:ascii="SVN-Gilroy" w:hAnsi="SVN-Gilroy" w:cs="VNI-Times"/>
                <w:i/>
                <w:szCs w:val="24"/>
              </w:rPr>
              <w:t>(</w:t>
            </w:r>
            <w:r w:rsidR="005120A9" w:rsidRPr="008270AA">
              <w:rPr>
                <w:rFonts w:ascii="SVN-Gilroy" w:hAnsi="SVN-Gilroy"/>
                <w:i/>
              </w:rPr>
              <w:t>Authorization methods; Authorized person, content, term, scale of authorization of the Account holder, Chief Accountant/Person in charge of accounting; rules of using seal sample, signature sample to use the current account; and</w:t>
            </w:r>
            <w:r w:rsidR="005120A9">
              <w:rPr>
                <w:rFonts w:ascii="SVN-Gilroy" w:hAnsi="SVN-Gilroy"/>
                <w:i/>
              </w:rPr>
              <w:t>)</w:t>
            </w:r>
          </w:p>
          <w:p w:rsidR="00DD0D60" w:rsidRPr="00E6570E" w:rsidRDefault="00DD0D60" w:rsidP="00DD0D60">
            <w:pPr>
              <w:numPr>
                <w:ilvl w:val="1"/>
                <w:numId w:val="3"/>
              </w:numPr>
              <w:tabs>
                <w:tab w:val="left" w:pos="689"/>
                <w:tab w:val="left" w:leader="underscore" w:pos="9900"/>
              </w:tabs>
              <w:ind w:left="689" w:right="122"/>
              <w:jc w:val="both"/>
              <w:rPr>
                <w:rFonts w:ascii="SVN-Gilroy" w:hAnsi="SVN-Gilroy"/>
                <w:szCs w:val="24"/>
              </w:rPr>
            </w:pPr>
            <w:r w:rsidRPr="00E6570E">
              <w:rPr>
                <w:rFonts w:ascii="SVN-Gilroy" w:hAnsi="SVN-Gilroy"/>
                <w:szCs w:val="24"/>
              </w:rPr>
              <w:t xml:space="preserve">Các </w:t>
            </w:r>
            <w:r w:rsidR="00B36C2C">
              <w:rPr>
                <w:rFonts w:ascii="SVN-Gilroy" w:hAnsi="SVN-Gilroy"/>
                <w:szCs w:val="24"/>
              </w:rPr>
              <w:t>d</w:t>
            </w:r>
            <w:r w:rsidRPr="00E6570E">
              <w:rPr>
                <w:rFonts w:ascii="SVN-Gilroy" w:hAnsi="SVN-Gilroy" w:cs="Cambria"/>
                <w:szCs w:val="24"/>
              </w:rPr>
              <w:t>ị</w:t>
            </w:r>
            <w:r w:rsidRPr="00E6570E">
              <w:rPr>
                <w:rFonts w:ascii="SVN-Gilroy" w:hAnsi="SVN-Gilroy"/>
                <w:szCs w:val="24"/>
              </w:rPr>
              <w:t>ch v</w:t>
            </w:r>
            <w:r w:rsidRPr="00E6570E">
              <w:rPr>
                <w:rFonts w:ascii="SVN-Gilroy" w:hAnsi="SVN-Gilroy" w:cs="Cambria"/>
                <w:szCs w:val="24"/>
              </w:rPr>
              <w:t>ụ</w:t>
            </w:r>
            <w:r w:rsidRPr="00E6570E">
              <w:rPr>
                <w:rFonts w:ascii="SVN-Gilroy" w:hAnsi="SVN-Gilroy"/>
                <w:szCs w:val="24"/>
              </w:rPr>
              <w:t xml:space="preserve">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y</w:t>
            </w:r>
            <w:r w:rsidRPr="00E6570E">
              <w:rPr>
                <w:rFonts w:ascii="SVN-Gilroy" w:hAnsi="SVN-Gilroy" w:cs="VNI-Times"/>
                <w:szCs w:val="24"/>
              </w:rPr>
              <w:t>ê</w:t>
            </w:r>
            <w:r w:rsidRPr="00E6570E">
              <w:rPr>
                <w:rFonts w:ascii="SVN-Gilroy" w:hAnsi="SVN-Gilroy"/>
                <w:szCs w:val="24"/>
              </w:rPr>
              <w:t>u c</w:t>
            </w:r>
            <w:r w:rsidRPr="00E6570E">
              <w:rPr>
                <w:rFonts w:ascii="SVN-Gilroy" w:hAnsi="SVN-Gilroy" w:cs="Cambria"/>
                <w:szCs w:val="24"/>
              </w:rPr>
              <w:t>ầ</w:t>
            </w:r>
            <w:r w:rsidRPr="00E6570E">
              <w:rPr>
                <w:rFonts w:ascii="SVN-Gilroy" w:hAnsi="SVN-Gilroy"/>
                <w:szCs w:val="24"/>
              </w:rPr>
              <w:t>u; v</w:t>
            </w:r>
            <w:r w:rsidRPr="00E6570E">
              <w:rPr>
                <w:rFonts w:ascii="SVN-Gilroy" w:hAnsi="SVN-Gilroy" w:cs="VNI-Times"/>
                <w:szCs w:val="24"/>
              </w:rPr>
              <w:t>à</w:t>
            </w:r>
            <w:r w:rsidR="005120A9">
              <w:rPr>
                <w:rFonts w:ascii="SVN-Gilroy" w:hAnsi="SVN-Gilroy" w:cs="VNI-Times"/>
                <w:szCs w:val="24"/>
              </w:rPr>
              <w:t xml:space="preserve"> </w:t>
            </w:r>
            <w:r w:rsidR="005120A9">
              <w:rPr>
                <w:rFonts w:ascii="SVN-Gilroy" w:hAnsi="SVN-Gilroy" w:cs="VNI-Times"/>
                <w:i/>
                <w:szCs w:val="24"/>
              </w:rPr>
              <w:t>(</w:t>
            </w:r>
            <w:r w:rsidR="005120A9" w:rsidRPr="008270AA">
              <w:rPr>
                <w:rFonts w:ascii="SVN-Gilroy" w:hAnsi="SVN-Gilroy"/>
                <w:i/>
              </w:rPr>
              <w:t>Requested account services; and</w:t>
            </w:r>
            <w:r w:rsidR="005120A9">
              <w:rPr>
                <w:rFonts w:ascii="SVN-Gilroy" w:hAnsi="SVN-Gilroy"/>
                <w:i/>
              </w:rPr>
              <w:t>)</w:t>
            </w:r>
          </w:p>
          <w:p w:rsidR="00DD0D60" w:rsidRPr="00E6570E" w:rsidRDefault="00DD0D60" w:rsidP="00DD0D60">
            <w:pPr>
              <w:numPr>
                <w:ilvl w:val="1"/>
                <w:numId w:val="3"/>
              </w:numPr>
              <w:tabs>
                <w:tab w:val="left" w:pos="689"/>
                <w:tab w:val="left" w:leader="underscore" w:pos="9900"/>
              </w:tabs>
              <w:ind w:left="689" w:right="122"/>
              <w:jc w:val="both"/>
              <w:rPr>
                <w:rFonts w:ascii="SVN-Gilroy" w:hAnsi="SVN-Gilroy"/>
                <w:szCs w:val="24"/>
              </w:rPr>
            </w:pPr>
            <w:r w:rsidRPr="00E6570E">
              <w:rPr>
                <w:rFonts w:ascii="SVN-Gilroy" w:hAnsi="SVN-Gilroy"/>
                <w:szCs w:val="24"/>
              </w:rPr>
              <w:t>Các quy</w:t>
            </w:r>
            <w:r w:rsidRPr="00E6570E">
              <w:rPr>
                <w:rFonts w:ascii="SVN-Gilroy" w:hAnsi="SVN-Gilroy" w:cs="Cambria"/>
                <w:szCs w:val="24"/>
              </w:rPr>
              <w:t>ề</w:t>
            </w:r>
            <w:r w:rsidRPr="00E6570E">
              <w:rPr>
                <w:rFonts w:ascii="SVN-Gilroy" w:hAnsi="SVN-Gilroy"/>
                <w:szCs w:val="24"/>
              </w:rPr>
              <w:t>n, ngh</w:t>
            </w:r>
            <w:r w:rsidRPr="00E6570E">
              <w:rPr>
                <w:rFonts w:ascii="SVN-Gilroy" w:hAnsi="SVN-Gilroy" w:cs="Cambria"/>
                <w:szCs w:val="24"/>
              </w:rPr>
              <w:t>ĩ</w:t>
            </w:r>
            <w:r w:rsidRPr="00E6570E">
              <w:rPr>
                <w:rFonts w:ascii="SVN-Gilroy" w:hAnsi="SVN-Gilroy"/>
                <w:szCs w:val="24"/>
              </w:rPr>
              <w:t>a v</w:t>
            </w:r>
            <w:r w:rsidRPr="00E6570E">
              <w:rPr>
                <w:rFonts w:ascii="SVN-Gilroy" w:hAnsi="SVN-Gilroy" w:cs="Cambria"/>
                <w:szCs w:val="24"/>
              </w:rPr>
              <w:t>ụ</w:t>
            </w:r>
            <w:r w:rsidRPr="00E6570E">
              <w:rPr>
                <w:rFonts w:ascii="SVN-Gilroy" w:hAnsi="SVN-Gilroy"/>
                <w:szCs w:val="24"/>
              </w:rPr>
              <w:t xml:space="preserve"> c</w:t>
            </w:r>
            <w:r w:rsidRPr="00E6570E">
              <w:rPr>
                <w:rFonts w:ascii="SVN-Gilroy" w:hAnsi="SVN-Gilroy" w:cs="Cambria"/>
                <w:szCs w:val="24"/>
              </w:rPr>
              <w:t>ủ</w:t>
            </w:r>
            <w:r w:rsidRPr="00E6570E">
              <w:rPr>
                <w:rFonts w:ascii="SVN-Gilroy" w:hAnsi="SVN-Gilroy"/>
                <w:szCs w:val="24"/>
              </w:rPr>
              <w:t xml:space="preserve">a </w:t>
            </w:r>
            <w:r w:rsidR="00BA36A2">
              <w:rPr>
                <w:rFonts w:ascii="SVN-Gilroy" w:hAnsi="SVN-Gilroy"/>
                <w:szCs w:val="24"/>
              </w:rPr>
              <w:t>C</w:t>
            </w:r>
            <w:r w:rsidRPr="00E6570E">
              <w:rPr>
                <w:rFonts w:ascii="SVN-Gilroy" w:hAnsi="SVN-Gilroy"/>
                <w:szCs w:val="24"/>
              </w:rPr>
              <w:t>h</w:t>
            </w:r>
            <w:r w:rsidRPr="00E6570E">
              <w:rPr>
                <w:rFonts w:ascii="SVN-Gilroy" w:hAnsi="SVN-Gilroy" w:cs="VNI-Times"/>
                <w:szCs w:val="24"/>
              </w:rPr>
              <w:t>ú</w:t>
            </w:r>
            <w:r w:rsidRPr="00E6570E">
              <w:rPr>
                <w:rFonts w:ascii="SVN-Gilroy" w:hAnsi="SVN-Gilroy"/>
                <w:szCs w:val="24"/>
              </w:rPr>
              <w:t>ng t</w:t>
            </w:r>
            <w:r w:rsidRPr="00E6570E">
              <w:rPr>
                <w:rFonts w:ascii="SVN-Gilroy" w:hAnsi="SVN-Gilroy" w:cs="VNI-Times"/>
                <w:szCs w:val="24"/>
              </w:rPr>
              <w:t>ô</w:t>
            </w:r>
            <w:r w:rsidRPr="00E6570E">
              <w:rPr>
                <w:rFonts w:ascii="SVN-Gilroy" w:hAnsi="SVN-Gilroy"/>
                <w:szCs w:val="24"/>
              </w:rPr>
              <w:t>i v</w:t>
            </w:r>
            <w:r w:rsidRPr="00E6570E">
              <w:rPr>
                <w:rFonts w:ascii="SVN-Gilroy" w:hAnsi="SVN-Gilroy" w:cs="VNI-Times"/>
                <w:szCs w:val="24"/>
              </w:rPr>
              <w:t>à</w:t>
            </w:r>
            <w:r w:rsidRPr="00E6570E">
              <w:rPr>
                <w:rFonts w:ascii="SVN-Gilroy" w:hAnsi="SVN-Gilroy"/>
                <w:szCs w:val="24"/>
              </w:rPr>
              <w:t xml:space="preserve"> đi</w:t>
            </w:r>
            <w:r w:rsidRPr="00E6570E">
              <w:rPr>
                <w:rFonts w:ascii="SVN-Gilroy" w:hAnsi="SVN-Gilroy" w:cs="Cambria"/>
                <w:szCs w:val="24"/>
              </w:rPr>
              <w:t>ề</w:t>
            </w:r>
            <w:r w:rsidRPr="00E6570E">
              <w:rPr>
                <w:rFonts w:ascii="SVN-Gilroy" w:hAnsi="SVN-Gilroy"/>
                <w:szCs w:val="24"/>
              </w:rPr>
              <w:t>u ki</w:t>
            </w:r>
            <w:r w:rsidRPr="00E6570E">
              <w:rPr>
                <w:rFonts w:ascii="SVN-Gilroy" w:hAnsi="SVN-Gilroy" w:cs="Cambria"/>
                <w:szCs w:val="24"/>
              </w:rPr>
              <w:t>ệ</w:t>
            </w:r>
            <w:r w:rsidRPr="00E6570E">
              <w:rPr>
                <w:rFonts w:ascii="SVN-Gilroy" w:hAnsi="SVN-Gilroy"/>
                <w:szCs w:val="24"/>
              </w:rPr>
              <w:t>n, đi</w:t>
            </w:r>
            <w:r w:rsidRPr="00E6570E">
              <w:rPr>
                <w:rFonts w:ascii="SVN-Gilroy" w:hAnsi="SVN-Gilroy" w:cs="Cambria"/>
                <w:szCs w:val="24"/>
              </w:rPr>
              <w:t>ề</w:t>
            </w:r>
            <w:r w:rsidRPr="00E6570E">
              <w:rPr>
                <w:rFonts w:ascii="SVN-Gilroy" w:hAnsi="SVN-Gilroy"/>
                <w:szCs w:val="24"/>
              </w:rPr>
              <w:t>u kho</w:t>
            </w:r>
            <w:r w:rsidRPr="00E6570E">
              <w:rPr>
                <w:rFonts w:ascii="SVN-Gilroy" w:hAnsi="SVN-Gilroy" w:cs="Cambria"/>
                <w:szCs w:val="24"/>
              </w:rPr>
              <w:t>ả</w:t>
            </w:r>
            <w:r w:rsidRPr="00E6570E">
              <w:rPr>
                <w:rFonts w:ascii="SVN-Gilroy" w:hAnsi="SVN-Gilroy"/>
                <w:szCs w:val="24"/>
              </w:rPr>
              <w:t>n kh</w:t>
            </w:r>
            <w:r w:rsidRPr="00E6570E">
              <w:rPr>
                <w:rFonts w:ascii="SVN-Gilroy" w:hAnsi="SVN-Gilroy" w:cs="VNI-Times"/>
                <w:szCs w:val="24"/>
              </w:rPr>
              <w:t>á</w:t>
            </w:r>
            <w:r w:rsidRPr="00E6570E">
              <w:rPr>
                <w:rFonts w:ascii="SVN-Gilroy" w:hAnsi="SVN-Gilroy"/>
                <w:szCs w:val="24"/>
              </w:rPr>
              <w:t>c theo H</w:t>
            </w:r>
            <w:r w:rsidRPr="00E6570E">
              <w:rPr>
                <w:rFonts w:ascii="SVN-Gilroy" w:hAnsi="SVN-Gilroy" w:cs="Cambria"/>
                <w:szCs w:val="24"/>
              </w:rPr>
              <w:t>ợ</w:t>
            </w:r>
            <w:r w:rsidRPr="00E6570E">
              <w:rPr>
                <w:rFonts w:ascii="SVN-Gilroy" w:hAnsi="SVN-Gilroy"/>
                <w:szCs w:val="24"/>
              </w:rPr>
              <w:t>p đ</w:t>
            </w:r>
            <w:r w:rsidRPr="00E6570E">
              <w:rPr>
                <w:rFonts w:ascii="SVN-Gilroy" w:hAnsi="SVN-Gilroy" w:cs="Cambria"/>
                <w:szCs w:val="24"/>
              </w:rPr>
              <w:t>ồ</w:t>
            </w:r>
            <w:r w:rsidRPr="00E6570E">
              <w:rPr>
                <w:rFonts w:ascii="SVN-Gilroy" w:hAnsi="SVN-Gilroy"/>
                <w:szCs w:val="24"/>
              </w:rPr>
              <w:t>ng m</w:t>
            </w:r>
            <w:r w:rsidRPr="00E6570E">
              <w:rPr>
                <w:rFonts w:ascii="SVN-Gilroy" w:hAnsi="SVN-Gilroy" w:cs="Cambria"/>
                <w:szCs w:val="24"/>
              </w:rPr>
              <w:t>ở</w:t>
            </w:r>
            <w:r w:rsidRPr="00E6570E">
              <w:rPr>
                <w:rFonts w:ascii="SVN-Gilroy" w:hAnsi="SVN-Gilroy"/>
                <w:szCs w:val="24"/>
              </w:rPr>
              <w:t xml:space="preserve"> TKTT ban đ</w:t>
            </w:r>
            <w:r w:rsidRPr="00E6570E">
              <w:rPr>
                <w:rFonts w:ascii="SVN-Gilroy" w:hAnsi="SVN-Gilroy" w:cs="Cambria"/>
                <w:szCs w:val="24"/>
              </w:rPr>
              <w:t>ầ</w:t>
            </w:r>
            <w:r w:rsidRPr="00E6570E">
              <w:rPr>
                <w:rFonts w:ascii="SVN-Gilroy" w:hAnsi="SVN-Gilroy"/>
                <w:szCs w:val="24"/>
              </w:rPr>
              <w:t>u</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Our rights, obligations and conditions, terms per the Initial Contract on opening current accou</w:t>
            </w:r>
            <w:bookmarkStart w:id="0" w:name="_GoBack"/>
            <w:bookmarkEnd w:id="0"/>
            <w:r w:rsidR="005120A9" w:rsidRPr="008270AA">
              <w:rPr>
                <w:rFonts w:ascii="SVN-Gilroy" w:hAnsi="SVN-Gilroy"/>
                <w:i/>
              </w:rPr>
              <w:t>nt</w:t>
            </w:r>
            <w:r w:rsidR="005120A9">
              <w:rPr>
                <w:rFonts w:ascii="SVN-Gilroy" w:hAnsi="SVN-Gilroy"/>
                <w:i/>
              </w:rPr>
              <w:t>)</w:t>
            </w:r>
            <w:r w:rsidRPr="00E6570E">
              <w:rPr>
                <w:rFonts w:ascii="SVN-Gilroy" w:hAnsi="SVN-Gilroy"/>
                <w:szCs w:val="24"/>
              </w:rPr>
              <w:t>.</w:t>
            </w:r>
          </w:p>
          <w:p w:rsidR="00DD0D60" w:rsidRPr="00E6570E" w:rsidRDefault="00DD0D60" w:rsidP="00DD0D60">
            <w:pPr>
              <w:numPr>
                <w:ilvl w:val="0"/>
                <w:numId w:val="2"/>
              </w:numPr>
              <w:tabs>
                <w:tab w:val="left" w:pos="329"/>
                <w:tab w:val="left" w:pos="9900"/>
              </w:tabs>
              <w:ind w:left="329" w:right="115"/>
              <w:jc w:val="both"/>
              <w:rPr>
                <w:rFonts w:ascii="SVN-Gilroy" w:hAnsi="SVN-Gilroy"/>
                <w:szCs w:val="24"/>
              </w:rPr>
            </w:pPr>
            <w:r w:rsidRPr="00E6570E">
              <w:rPr>
                <w:rFonts w:ascii="SVN-Gilroy" w:hAnsi="SVN-Gilroy"/>
                <w:szCs w:val="24"/>
              </w:rPr>
              <w:lastRenderedPageBreak/>
              <w:t>Chúng tôi cam k</w:t>
            </w:r>
            <w:r w:rsidRPr="00E6570E">
              <w:rPr>
                <w:rFonts w:ascii="SVN-Gilroy" w:hAnsi="SVN-Gilroy" w:cs="Cambria"/>
                <w:szCs w:val="24"/>
              </w:rPr>
              <w:t>ế</w:t>
            </w:r>
            <w:r w:rsidRPr="00E6570E">
              <w:rPr>
                <w:rFonts w:ascii="SVN-Gilroy" w:hAnsi="SVN-Gilroy"/>
                <w:szCs w:val="24"/>
              </w:rPr>
              <w:t>t đã hi</w:t>
            </w:r>
            <w:r w:rsidRPr="00E6570E">
              <w:rPr>
                <w:rFonts w:ascii="SVN-Gilroy" w:hAnsi="SVN-Gilroy" w:cs="Cambria"/>
                <w:szCs w:val="24"/>
              </w:rPr>
              <w:t>ể</w:t>
            </w:r>
            <w:r w:rsidRPr="00E6570E">
              <w:rPr>
                <w:rFonts w:ascii="SVN-Gilroy" w:hAnsi="SVN-Gilroy"/>
                <w:szCs w:val="24"/>
              </w:rPr>
              <w:t>u r</w:t>
            </w:r>
            <w:r w:rsidRPr="00E6570E">
              <w:rPr>
                <w:rFonts w:ascii="SVN-Gilroy" w:hAnsi="SVN-Gilroy" w:cs="VNI-Times"/>
                <w:szCs w:val="24"/>
              </w:rPr>
              <w:t>õ</w:t>
            </w:r>
            <w:r w:rsidRPr="00E6570E">
              <w:rPr>
                <w:rFonts w:ascii="SVN-Gilroy" w:hAnsi="SVN-Gilroy"/>
                <w:szCs w:val="24"/>
              </w:rPr>
              <w:t xml:space="preserve"> m</w:t>
            </w:r>
            <w:r w:rsidRPr="00E6570E">
              <w:rPr>
                <w:rFonts w:ascii="SVN-Gilroy" w:hAnsi="SVN-Gilroy" w:cs="Cambria"/>
                <w:szCs w:val="24"/>
              </w:rPr>
              <w:t>ụ</w:t>
            </w:r>
            <w:r w:rsidRPr="00E6570E">
              <w:rPr>
                <w:rFonts w:ascii="SVN-Gilroy" w:hAnsi="SVN-Gilroy"/>
                <w:szCs w:val="24"/>
              </w:rPr>
              <w:t>c đích, ph</w:t>
            </w:r>
            <w:r w:rsidRPr="00E6570E">
              <w:rPr>
                <w:rFonts w:ascii="SVN-Gilroy" w:hAnsi="SVN-Gilroy" w:cs="Cambria"/>
                <w:szCs w:val="24"/>
              </w:rPr>
              <w:t>ạ</w:t>
            </w:r>
            <w:r w:rsidRPr="00E6570E">
              <w:rPr>
                <w:rFonts w:ascii="SVN-Gilroy" w:hAnsi="SVN-Gilroy"/>
                <w:szCs w:val="24"/>
              </w:rPr>
              <w:t>m vi v</w:t>
            </w:r>
            <w:r w:rsidRPr="00E6570E">
              <w:rPr>
                <w:rFonts w:ascii="SVN-Gilroy" w:hAnsi="SVN-Gilroy" w:cs="VNI-Times"/>
                <w:szCs w:val="24"/>
              </w:rPr>
              <w:t>à</w:t>
            </w:r>
            <w:r w:rsidRPr="00E6570E">
              <w:rPr>
                <w:rFonts w:ascii="SVN-Gilroy" w:hAnsi="SVN-Gilroy"/>
                <w:szCs w:val="24"/>
              </w:rPr>
              <w:t xml:space="preserve"> nguy</w:t>
            </w:r>
            <w:r w:rsidRPr="00E6570E">
              <w:rPr>
                <w:rFonts w:ascii="SVN-Gilroy" w:hAnsi="SVN-Gilroy" w:cs="VNI-Times"/>
                <w:szCs w:val="24"/>
              </w:rPr>
              <w:t>ê</w:t>
            </w:r>
            <w:r w:rsidRPr="00E6570E">
              <w:rPr>
                <w:rFonts w:ascii="SVN-Gilroy" w:hAnsi="SVN-Gilroy"/>
                <w:szCs w:val="24"/>
              </w:rPr>
              <w:t>n t</w:t>
            </w:r>
            <w:r w:rsidRPr="00E6570E">
              <w:rPr>
                <w:rFonts w:ascii="SVN-Gilroy" w:hAnsi="SVN-Gilroy" w:cs="Cambria"/>
                <w:szCs w:val="24"/>
              </w:rPr>
              <w:t>ắ</w:t>
            </w:r>
            <w:r w:rsidRPr="00E6570E">
              <w:rPr>
                <w:rFonts w:ascii="SVN-Gilroy" w:hAnsi="SVN-Gilroy"/>
                <w:szCs w:val="24"/>
              </w:rPr>
              <w:t>c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c</w:t>
            </w:r>
            <w:r w:rsidRPr="00E6570E">
              <w:rPr>
                <w:rFonts w:ascii="SVN-Gilroy" w:hAnsi="SVN-Gilroy" w:cs="Cambria"/>
                <w:szCs w:val="24"/>
              </w:rPr>
              <w:t>ủ</w:t>
            </w:r>
            <w:r w:rsidRPr="00E6570E">
              <w:rPr>
                <w:rFonts w:ascii="SVN-Gilroy" w:hAnsi="SVN-Gilroy"/>
                <w:szCs w:val="24"/>
              </w:rPr>
              <w:t>a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thanh toán đ</w:t>
            </w:r>
            <w:r w:rsidRPr="00E6570E">
              <w:rPr>
                <w:rFonts w:ascii="SVN-Gilroy" w:hAnsi="SVN-Gilroy" w:cs="Cambria"/>
                <w:szCs w:val="24"/>
              </w:rPr>
              <w:t>ượ</w:t>
            </w:r>
            <w:r w:rsidRPr="00E6570E">
              <w:rPr>
                <w:rFonts w:ascii="SVN-Gilroy" w:hAnsi="SVN-Gilroy"/>
                <w:szCs w:val="24"/>
              </w:rPr>
              <w:t>c m</w:t>
            </w:r>
            <w:r w:rsidRPr="00E6570E">
              <w:rPr>
                <w:rFonts w:ascii="SVN-Gilroy" w:hAnsi="SVN-Gilroy" w:cs="Cambria"/>
                <w:szCs w:val="24"/>
              </w:rPr>
              <w:t>ở</w:t>
            </w:r>
            <w:r w:rsidRPr="00E6570E">
              <w:rPr>
                <w:rFonts w:ascii="SVN-Gilroy" w:hAnsi="SVN-Gilroy"/>
                <w:szCs w:val="24"/>
              </w:rPr>
              <w:t xml:space="preserve"> t</w:t>
            </w:r>
            <w:r w:rsidRPr="00E6570E">
              <w:rPr>
                <w:rFonts w:ascii="SVN-Gilroy" w:hAnsi="SVN-Gilroy" w:cs="Cambria"/>
                <w:szCs w:val="24"/>
              </w:rPr>
              <w:t>ạ</w:t>
            </w:r>
            <w:r w:rsidRPr="00E6570E">
              <w:rPr>
                <w:rFonts w:ascii="SVN-Gilroy" w:hAnsi="SVN-Gilroy"/>
                <w:szCs w:val="24"/>
              </w:rPr>
              <w:t>i VPBank v</w:t>
            </w:r>
            <w:r w:rsidRPr="00E6570E">
              <w:rPr>
                <w:rFonts w:ascii="SVN-Gilroy" w:hAnsi="SVN-Gilroy" w:cs="VNI-Times"/>
                <w:szCs w:val="24"/>
              </w:rPr>
              <w:t>à</w:t>
            </w:r>
            <w:r w:rsidRPr="00E6570E">
              <w:rPr>
                <w:rFonts w:ascii="SVN-Gilroy" w:hAnsi="SVN-Gilroy"/>
                <w:szCs w:val="24"/>
              </w:rPr>
              <w:t xml:space="preserve"> cam k</w:t>
            </w:r>
            <w:r w:rsidRPr="00E6570E">
              <w:rPr>
                <w:rFonts w:ascii="SVN-Gilroy" w:hAnsi="SVN-Gilroy" w:cs="Cambria"/>
                <w:szCs w:val="24"/>
              </w:rPr>
              <w:t>ế</w:t>
            </w:r>
            <w:r w:rsidRPr="00E6570E">
              <w:rPr>
                <w:rFonts w:ascii="SVN-Gilroy" w:hAnsi="SVN-Gilroy"/>
                <w:szCs w:val="24"/>
              </w:rPr>
              <w:t>t b</w:t>
            </w:r>
            <w:r w:rsidRPr="00E6570E">
              <w:rPr>
                <w:rFonts w:ascii="SVN-Gilroy" w:hAnsi="SVN-Gilroy" w:cs="Cambria"/>
                <w:szCs w:val="24"/>
              </w:rPr>
              <w:t>ổ</w:t>
            </w:r>
            <w:r w:rsidRPr="00E6570E">
              <w:rPr>
                <w:rFonts w:ascii="SVN-Gilroy" w:hAnsi="SVN-Gilroy"/>
                <w:szCs w:val="24"/>
              </w:rPr>
              <w:t xml:space="preserve"> sung h</w:t>
            </w:r>
            <w:r w:rsidRPr="00E6570E">
              <w:rPr>
                <w:rFonts w:ascii="SVN-Gilroy" w:hAnsi="SVN-Gilroy" w:cs="Cambria"/>
                <w:szCs w:val="24"/>
              </w:rPr>
              <w:t>ồ</w:t>
            </w:r>
            <w:r w:rsidRPr="00E6570E">
              <w:rPr>
                <w:rFonts w:ascii="SVN-Gilroy" w:hAnsi="SVN-Gilroy"/>
                <w:szCs w:val="24"/>
              </w:rPr>
              <w:t xml:space="preserve"> s</w:t>
            </w:r>
            <w:r w:rsidRPr="00E6570E">
              <w:rPr>
                <w:rFonts w:ascii="SVN-Gilroy" w:hAnsi="SVN-Gilroy" w:cs="Cambria"/>
                <w:szCs w:val="24"/>
              </w:rPr>
              <w:t>ơ</w:t>
            </w:r>
            <w:r w:rsidRPr="00E6570E">
              <w:rPr>
                <w:rFonts w:ascii="SVN-Gilroy" w:hAnsi="SVN-Gilroy"/>
                <w:szCs w:val="24"/>
              </w:rPr>
              <w:t xml:space="preserve"> m</w:t>
            </w:r>
            <w:r w:rsidRPr="00E6570E">
              <w:rPr>
                <w:rFonts w:ascii="SVN-Gilroy" w:hAnsi="SVN-Gilroy" w:cs="Cambria"/>
                <w:szCs w:val="24"/>
              </w:rPr>
              <w:t>ở</w:t>
            </w:r>
            <w:r w:rsidRPr="00E6570E">
              <w:rPr>
                <w:rFonts w:ascii="SVN-Gilroy" w:hAnsi="SVN-Gilroy"/>
                <w:szCs w:val="24"/>
              </w:rPr>
              <w:t xml:space="preserve"> v</w:t>
            </w:r>
            <w:r w:rsidRPr="00E6570E">
              <w:rPr>
                <w:rFonts w:ascii="SVN-Gilroy" w:hAnsi="SVN-Gilroy" w:cs="VNI-Times"/>
                <w:szCs w:val="24"/>
              </w:rPr>
              <w:t>à</w:t>
            </w:r>
            <w:r w:rsidRPr="00E6570E">
              <w:rPr>
                <w:rFonts w:ascii="SVN-Gilroy" w:hAnsi="SVN-Gilroy"/>
                <w:szCs w:val="24"/>
              </w:rPr>
              <w:t xml:space="preserve"> s</w:t>
            </w:r>
            <w:r w:rsidRPr="00E6570E">
              <w:rPr>
                <w:rFonts w:ascii="SVN-Gilroy" w:hAnsi="SVN-Gilroy" w:cs="Cambria"/>
                <w:szCs w:val="24"/>
              </w:rPr>
              <w:t>ử</w:t>
            </w:r>
            <w:r w:rsidRPr="00E6570E">
              <w:rPr>
                <w:rFonts w:ascii="SVN-Gilroy" w:hAnsi="SVN-Gilroy"/>
                <w:szCs w:val="24"/>
              </w:rPr>
              <w:t xml:space="preserve"> d</w:t>
            </w:r>
            <w:r w:rsidRPr="00E6570E">
              <w:rPr>
                <w:rFonts w:ascii="SVN-Gilroy" w:hAnsi="SVN-Gilroy" w:cs="Cambria"/>
                <w:szCs w:val="24"/>
              </w:rPr>
              <w:t>ụ</w:t>
            </w:r>
            <w:r w:rsidRPr="00E6570E">
              <w:rPr>
                <w:rFonts w:ascii="SVN-Gilroy" w:hAnsi="SVN-Gilroy"/>
                <w:szCs w:val="24"/>
              </w:rPr>
              <w:t>ng T</w:t>
            </w:r>
            <w:r w:rsidRPr="00E6570E">
              <w:rPr>
                <w:rFonts w:ascii="SVN-Gilroy" w:hAnsi="SVN-Gilroy" w:cs="VNI-Times"/>
                <w:szCs w:val="24"/>
              </w:rPr>
              <w:t>à</w:t>
            </w:r>
            <w:r w:rsidRPr="00E6570E">
              <w:rPr>
                <w:rFonts w:ascii="SVN-Gilroy" w:hAnsi="SVN-Gilroy"/>
                <w:szCs w:val="24"/>
              </w:rPr>
              <w:t>i kho</w:t>
            </w:r>
            <w:r w:rsidRPr="00E6570E">
              <w:rPr>
                <w:rFonts w:ascii="SVN-Gilroy" w:hAnsi="SVN-Gilroy" w:cs="Cambria"/>
                <w:szCs w:val="24"/>
              </w:rPr>
              <w:t>ả</w:t>
            </w:r>
            <w:r w:rsidRPr="00E6570E">
              <w:rPr>
                <w:rFonts w:ascii="SVN-Gilroy" w:hAnsi="SVN-Gilroy"/>
                <w:szCs w:val="24"/>
              </w:rPr>
              <w:t>n thanh toán theo đúng yêu c</w:t>
            </w:r>
            <w:r w:rsidRPr="00E6570E">
              <w:rPr>
                <w:rFonts w:ascii="SVN-Gilroy" w:hAnsi="SVN-Gilroy" w:cs="Cambria"/>
                <w:szCs w:val="24"/>
              </w:rPr>
              <w:t>ầ</w:t>
            </w:r>
            <w:r w:rsidRPr="00E6570E">
              <w:rPr>
                <w:rFonts w:ascii="SVN-Gilroy" w:hAnsi="SVN-Gilroy"/>
                <w:szCs w:val="24"/>
              </w:rPr>
              <w:t xml:space="preserve">u </w:t>
            </w:r>
            <w:r w:rsidRPr="00E6570E">
              <w:rPr>
                <w:rFonts w:ascii="SVN-Gilroy" w:hAnsi="SVN-Gilroy" w:cs="Cambria"/>
                <w:szCs w:val="24"/>
              </w:rPr>
              <w:t>của</w:t>
            </w:r>
            <w:r w:rsidRPr="00E6570E">
              <w:rPr>
                <w:rFonts w:ascii="SVN-Gilroy" w:hAnsi="SVN-Gilroy"/>
                <w:szCs w:val="24"/>
              </w:rPr>
              <w:t xml:space="preserve"> VPBank</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We commit to clearly understanding purposes, scale and rules of using Current Account opened at VPBank and supplementing documents on opening and using Current Account at the requirements of VPBank</w:t>
            </w:r>
            <w:r w:rsidR="005120A9">
              <w:rPr>
                <w:rFonts w:ascii="SVN-Gilroy" w:hAnsi="SVN-Gilroy"/>
                <w:i/>
              </w:rPr>
              <w:t>)</w:t>
            </w:r>
            <w:r w:rsidRPr="00E6570E">
              <w:rPr>
                <w:rFonts w:ascii="SVN-Gilroy" w:hAnsi="SVN-Gilroy"/>
                <w:szCs w:val="24"/>
              </w:rPr>
              <w:t>.</w:t>
            </w:r>
          </w:p>
          <w:p w:rsidR="00DD0D60" w:rsidRPr="00E6570E" w:rsidRDefault="00DD0D60" w:rsidP="00DD0D60">
            <w:pPr>
              <w:numPr>
                <w:ilvl w:val="0"/>
                <w:numId w:val="2"/>
              </w:numPr>
              <w:tabs>
                <w:tab w:val="left" w:pos="329"/>
                <w:tab w:val="left" w:pos="9900"/>
              </w:tabs>
              <w:ind w:left="329" w:right="115"/>
              <w:jc w:val="both"/>
              <w:rPr>
                <w:rFonts w:ascii="SVN-Gilroy" w:hAnsi="SVN-Gilroy"/>
                <w:szCs w:val="24"/>
              </w:rPr>
            </w:pPr>
            <w:r w:rsidRPr="00E6570E">
              <w:rPr>
                <w:rFonts w:ascii="SVN-Gilroy" w:hAnsi="SVN-Gilroy"/>
                <w:szCs w:val="24"/>
              </w:rPr>
              <w:t xml:space="preserve">Giấy đề nghị và Phụ lục này, Hợp đồng mở TKTT ban đầu sẽ ràng buộc trách nhiệm, quyền và nghĩa vụ của Chúng tôi liên quan đến việc mở và sử dụng Tài khoản thanh toán mới của </w:t>
            </w:r>
            <w:r w:rsidR="00852E2B">
              <w:rPr>
                <w:rFonts w:ascii="SVN-Gilroy" w:hAnsi="SVN-Gilroy"/>
                <w:szCs w:val="24"/>
              </w:rPr>
              <w:t>C</w:t>
            </w:r>
            <w:r w:rsidRPr="00E6570E">
              <w:rPr>
                <w:rFonts w:ascii="SVN-Gilroy" w:hAnsi="SVN-Gilroy"/>
                <w:szCs w:val="24"/>
              </w:rPr>
              <w:t>húng tôi tại VPBank</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The Application Form and this Annex, Initial Contract on opening Current Account specifies responsibilities, rights and obligations related to opening and use of our new Current Account at VPBank</w:t>
            </w:r>
            <w:r w:rsidR="005120A9">
              <w:rPr>
                <w:rFonts w:ascii="SVN-Gilroy" w:hAnsi="SVN-Gilroy"/>
                <w:i/>
              </w:rPr>
              <w:t>)</w:t>
            </w:r>
            <w:r w:rsidRPr="00E6570E">
              <w:rPr>
                <w:rFonts w:ascii="SVN-Gilroy" w:hAnsi="SVN-Gilroy"/>
                <w:szCs w:val="24"/>
              </w:rPr>
              <w:t xml:space="preserve">. </w:t>
            </w:r>
          </w:p>
          <w:p w:rsidR="009C1309" w:rsidRPr="00720A50" w:rsidRDefault="00DD0D60" w:rsidP="001B363E">
            <w:pPr>
              <w:tabs>
                <w:tab w:val="left" w:leader="underscore" w:pos="9900"/>
              </w:tabs>
              <w:ind w:left="351" w:right="122" w:hanging="351"/>
              <w:jc w:val="both"/>
              <w:rPr>
                <w:rFonts w:ascii="SVN-Gilroy" w:hAnsi="SVN-Gilroy"/>
                <w:szCs w:val="24"/>
              </w:rPr>
            </w:pPr>
            <w:r w:rsidRPr="00E6570E">
              <w:rPr>
                <w:rFonts w:ascii="SVN-Gilroy" w:hAnsi="SVN-Gilroy"/>
                <w:szCs w:val="24"/>
              </w:rPr>
              <w:t>4. Gi</w:t>
            </w:r>
            <w:r w:rsidRPr="00E6570E">
              <w:rPr>
                <w:rFonts w:ascii="SVN-Gilroy" w:hAnsi="SVN-Gilroy" w:cs="Cambria"/>
                <w:szCs w:val="24"/>
              </w:rPr>
              <w:t>ấ</w:t>
            </w:r>
            <w:r w:rsidRPr="00E6570E">
              <w:rPr>
                <w:rFonts w:ascii="SVN-Gilroy" w:hAnsi="SVN-Gilroy"/>
                <w:szCs w:val="24"/>
              </w:rPr>
              <w:t>y đ</w:t>
            </w:r>
            <w:r w:rsidRPr="00E6570E">
              <w:rPr>
                <w:rFonts w:ascii="SVN-Gilroy" w:hAnsi="SVN-Gilroy" w:cs="Cambria"/>
                <w:szCs w:val="24"/>
              </w:rPr>
              <w:t>ề</w:t>
            </w:r>
            <w:r w:rsidRPr="00E6570E">
              <w:rPr>
                <w:rFonts w:ascii="SVN-Gilroy" w:hAnsi="SVN-Gilroy"/>
                <w:szCs w:val="24"/>
              </w:rPr>
              <w:t xml:space="preserve"> ngh</w:t>
            </w:r>
            <w:r w:rsidRPr="00E6570E">
              <w:rPr>
                <w:rFonts w:ascii="SVN-Gilroy" w:hAnsi="SVN-Gilroy" w:cs="Cambria"/>
                <w:szCs w:val="24"/>
              </w:rPr>
              <w:t>ị</w:t>
            </w:r>
            <w:r w:rsidRPr="00E6570E">
              <w:rPr>
                <w:rFonts w:ascii="SVN-Gilroy" w:hAnsi="SVN-Gilroy"/>
                <w:szCs w:val="24"/>
              </w:rPr>
              <w:t xml:space="preserve"> v</w:t>
            </w:r>
            <w:r w:rsidRPr="00E6570E">
              <w:rPr>
                <w:rFonts w:ascii="SVN-Gilroy" w:hAnsi="SVN-Gilroy" w:cs="VNI-Times"/>
                <w:szCs w:val="24"/>
              </w:rPr>
              <w:t>à</w:t>
            </w:r>
            <w:r w:rsidRPr="00E6570E">
              <w:rPr>
                <w:rFonts w:ascii="SVN-Gilroy" w:hAnsi="SVN-Gilroy"/>
                <w:szCs w:val="24"/>
              </w:rPr>
              <w:t xml:space="preserve"> Ph</w:t>
            </w:r>
            <w:r w:rsidRPr="00E6570E">
              <w:rPr>
                <w:rFonts w:ascii="SVN-Gilroy" w:hAnsi="SVN-Gilroy" w:cs="Cambria"/>
                <w:szCs w:val="24"/>
              </w:rPr>
              <w:t>ụ</w:t>
            </w:r>
            <w:r w:rsidRPr="00E6570E">
              <w:rPr>
                <w:rFonts w:ascii="SVN-Gilroy" w:hAnsi="SVN-Gilroy"/>
                <w:szCs w:val="24"/>
              </w:rPr>
              <w:t xml:space="preserve"> l</w:t>
            </w:r>
            <w:r w:rsidRPr="00E6570E">
              <w:rPr>
                <w:rFonts w:ascii="SVN-Gilroy" w:hAnsi="SVN-Gilroy" w:cs="Cambria"/>
                <w:szCs w:val="24"/>
              </w:rPr>
              <w:t>ụ</w:t>
            </w:r>
            <w:r w:rsidRPr="00E6570E">
              <w:rPr>
                <w:rFonts w:ascii="SVN-Gilroy" w:hAnsi="SVN-Gilroy"/>
                <w:szCs w:val="24"/>
              </w:rPr>
              <w:t>c n</w:t>
            </w:r>
            <w:r w:rsidRPr="00E6570E">
              <w:rPr>
                <w:rFonts w:ascii="SVN-Gilroy" w:hAnsi="SVN-Gilroy" w:cs="VNI-Times"/>
                <w:szCs w:val="24"/>
              </w:rPr>
              <w:t>à</w:t>
            </w:r>
            <w:r w:rsidRPr="00E6570E">
              <w:rPr>
                <w:rFonts w:ascii="SVN-Gilroy" w:hAnsi="SVN-Gilroy"/>
                <w:szCs w:val="24"/>
              </w:rPr>
              <w:t>y l</w:t>
            </w:r>
            <w:r w:rsidRPr="00E6570E">
              <w:rPr>
                <w:rFonts w:ascii="SVN-Gilroy" w:hAnsi="SVN-Gilroy" w:cs="VNI-Times"/>
                <w:szCs w:val="24"/>
              </w:rPr>
              <w:t>à</w:t>
            </w:r>
            <w:r w:rsidRPr="00E6570E">
              <w:rPr>
                <w:rFonts w:ascii="SVN-Gilroy" w:hAnsi="SVN-Gilroy"/>
                <w:szCs w:val="24"/>
              </w:rPr>
              <w:t xml:space="preserve"> m</w:t>
            </w:r>
            <w:r w:rsidRPr="00E6570E">
              <w:rPr>
                <w:rFonts w:ascii="SVN-Gilroy" w:hAnsi="SVN-Gilroy" w:cs="Cambria"/>
                <w:szCs w:val="24"/>
              </w:rPr>
              <w:t>ộ</w:t>
            </w:r>
            <w:r w:rsidRPr="00E6570E">
              <w:rPr>
                <w:rFonts w:ascii="SVN-Gilroy" w:hAnsi="SVN-Gilroy"/>
                <w:szCs w:val="24"/>
              </w:rPr>
              <w:t>t ph</w:t>
            </w:r>
            <w:r w:rsidRPr="00E6570E">
              <w:rPr>
                <w:rFonts w:ascii="SVN-Gilroy" w:hAnsi="SVN-Gilroy" w:cs="Cambria"/>
                <w:szCs w:val="24"/>
              </w:rPr>
              <w:t>ầ</w:t>
            </w:r>
            <w:r w:rsidRPr="00E6570E">
              <w:rPr>
                <w:rFonts w:ascii="SVN-Gilroy" w:hAnsi="SVN-Gilroy"/>
                <w:szCs w:val="24"/>
              </w:rPr>
              <w:t>n kh</w:t>
            </w:r>
            <w:r w:rsidRPr="00E6570E">
              <w:rPr>
                <w:rFonts w:ascii="SVN-Gilroy" w:hAnsi="SVN-Gilroy" w:cs="VNI-Times"/>
                <w:szCs w:val="24"/>
              </w:rPr>
              <w:t>ô</w:t>
            </w:r>
            <w:r w:rsidRPr="00E6570E">
              <w:rPr>
                <w:rFonts w:ascii="SVN-Gilroy" w:hAnsi="SVN-Gilroy"/>
                <w:szCs w:val="24"/>
              </w:rPr>
              <w:t>ng t</w:t>
            </w:r>
            <w:r w:rsidRPr="00E6570E">
              <w:rPr>
                <w:rFonts w:ascii="SVN-Gilroy" w:hAnsi="SVN-Gilroy" w:cs="VNI-Times"/>
                <w:szCs w:val="24"/>
              </w:rPr>
              <w:t>á</w:t>
            </w:r>
            <w:r w:rsidRPr="00E6570E">
              <w:rPr>
                <w:rFonts w:ascii="SVN-Gilroy" w:hAnsi="SVN-Gilroy"/>
                <w:szCs w:val="24"/>
              </w:rPr>
              <w:t>ch r</w:t>
            </w:r>
            <w:r w:rsidRPr="00E6570E">
              <w:rPr>
                <w:rFonts w:ascii="SVN-Gilroy" w:hAnsi="SVN-Gilroy" w:cs="Cambria"/>
                <w:szCs w:val="24"/>
              </w:rPr>
              <w:t>ờ</w:t>
            </w:r>
            <w:r w:rsidRPr="00E6570E">
              <w:rPr>
                <w:rFonts w:ascii="SVN-Gilroy" w:hAnsi="SVN-Gilroy"/>
                <w:szCs w:val="24"/>
              </w:rPr>
              <w:t>i c</w:t>
            </w:r>
            <w:r w:rsidRPr="00E6570E">
              <w:rPr>
                <w:rFonts w:ascii="SVN-Gilroy" w:hAnsi="SVN-Gilroy" w:cs="Cambria"/>
                <w:szCs w:val="24"/>
              </w:rPr>
              <w:t>ủ</w:t>
            </w:r>
            <w:r w:rsidRPr="00E6570E">
              <w:rPr>
                <w:rFonts w:ascii="SVN-Gilroy" w:hAnsi="SVN-Gilroy"/>
                <w:szCs w:val="24"/>
              </w:rPr>
              <w:t>a H</w:t>
            </w:r>
            <w:r w:rsidRPr="00E6570E">
              <w:rPr>
                <w:rFonts w:ascii="SVN-Gilroy" w:hAnsi="SVN-Gilroy" w:cs="Cambria"/>
                <w:szCs w:val="24"/>
              </w:rPr>
              <w:t>ợ</w:t>
            </w:r>
            <w:r w:rsidRPr="00E6570E">
              <w:rPr>
                <w:rFonts w:ascii="SVN-Gilroy" w:hAnsi="SVN-Gilroy"/>
                <w:szCs w:val="24"/>
              </w:rPr>
              <w:t>p đ</w:t>
            </w:r>
            <w:r w:rsidRPr="00E6570E">
              <w:rPr>
                <w:rFonts w:ascii="SVN-Gilroy" w:hAnsi="SVN-Gilroy" w:cs="Cambria"/>
                <w:szCs w:val="24"/>
              </w:rPr>
              <w:t>ồ</w:t>
            </w:r>
            <w:r w:rsidRPr="00E6570E">
              <w:rPr>
                <w:rFonts w:ascii="SVN-Gilroy" w:hAnsi="SVN-Gilroy"/>
                <w:szCs w:val="24"/>
              </w:rPr>
              <w:t>ng m</w:t>
            </w:r>
            <w:r w:rsidRPr="00E6570E">
              <w:rPr>
                <w:rFonts w:ascii="SVN-Gilroy" w:hAnsi="SVN-Gilroy" w:cs="Cambria"/>
                <w:szCs w:val="24"/>
              </w:rPr>
              <w:t>ở</w:t>
            </w:r>
            <w:r w:rsidRPr="00E6570E">
              <w:rPr>
                <w:rFonts w:ascii="SVN-Gilroy" w:hAnsi="SVN-Gilroy"/>
                <w:szCs w:val="24"/>
              </w:rPr>
              <w:t xml:space="preserve"> TKTT ban đ</w:t>
            </w:r>
            <w:r w:rsidRPr="00E6570E">
              <w:rPr>
                <w:rFonts w:ascii="SVN-Gilroy" w:hAnsi="SVN-Gilroy" w:cs="Cambria"/>
                <w:szCs w:val="24"/>
              </w:rPr>
              <w:t>ầ</w:t>
            </w:r>
            <w:r w:rsidRPr="00E6570E">
              <w:rPr>
                <w:rFonts w:ascii="SVN-Gilroy" w:hAnsi="SVN-Gilroy"/>
                <w:szCs w:val="24"/>
              </w:rPr>
              <w:t>u</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The Application Form and this Annex are integral part of the Initial Contract on opening Current Account</w:t>
            </w:r>
            <w:r w:rsidR="005120A9">
              <w:rPr>
                <w:rFonts w:ascii="SVN-Gilroy" w:hAnsi="SVN-Gilroy"/>
                <w:i/>
              </w:rPr>
              <w:t>)</w:t>
            </w:r>
            <w:r w:rsidRPr="00E6570E">
              <w:rPr>
                <w:rFonts w:ascii="SVN-Gilroy" w:hAnsi="SVN-Gilroy"/>
                <w:szCs w:val="24"/>
              </w:rPr>
              <w:t>.</w:t>
            </w:r>
          </w:p>
        </w:tc>
      </w:tr>
      <w:tr w:rsidR="000462BB" w:rsidRPr="00720A50" w:rsidTr="00FF249E">
        <w:trPr>
          <w:trHeight w:val="371"/>
        </w:trPr>
        <w:tc>
          <w:tcPr>
            <w:tcW w:w="11145" w:type="dxa"/>
            <w:shd w:val="clear" w:color="auto" w:fill="00B050"/>
            <w:vAlign w:val="center"/>
            <w:hideMark/>
          </w:tcPr>
          <w:p w:rsidR="000462BB" w:rsidRPr="00720A50" w:rsidRDefault="002B21D4" w:rsidP="0090139F">
            <w:pPr>
              <w:tabs>
                <w:tab w:val="left" w:leader="underscore" w:pos="9900"/>
              </w:tabs>
              <w:spacing w:before="60"/>
              <w:ind w:right="-108"/>
              <w:rPr>
                <w:rFonts w:ascii="SVN-Gilroy" w:hAnsi="SVN-Gilroy"/>
                <w:b/>
                <w:szCs w:val="24"/>
              </w:rPr>
            </w:pPr>
            <w:r w:rsidRPr="00720A50">
              <w:rPr>
                <w:rFonts w:ascii="SVN-Gilroy" w:hAnsi="SVN-Gilroy"/>
                <w:b/>
                <w:szCs w:val="24"/>
              </w:rPr>
              <w:lastRenderedPageBreak/>
              <w:t xml:space="preserve">B. PHẦN DÀNH CHO </w:t>
            </w:r>
            <w:r w:rsidR="0090139F">
              <w:rPr>
                <w:rFonts w:ascii="SVN-Gilroy" w:hAnsi="SVN-Gilroy"/>
                <w:b/>
                <w:szCs w:val="24"/>
              </w:rPr>
              <w:t>VPBANK</w:t>
            </w:r>
            <w:r w:rsidR="005120A9">
              <w:rPr>
                <w:rFonts w:ascii="SVN-Gilroy" w:hAnsi="SVN-Gilroy"/>
                <w:b/>
                <w:szCs w:val="24"/>
              </w:rPr>
              <w:t xml:space="preserve">/ </w:t>
            </w:r>
            <w:r w:rsidR="005120A9" w:rsidRPr="008270AA">
              <w:rPr>
                <w:rFonts w:ascii="SVN-Gilroy" w:hAnsi="SVN-Gilroy"/>
                <w:b/>
                <w:i/>
              </w:rPr>
              <w:t xml:space="preserve">FOR VPBANK </w:t>
            </w:r>
          </w:p>
        </w:tc>
      </w:tr>
      <w:tr w:rsidR="009C44DD" w:rsidRPr="00720A50" w:rsidTr="00FF249E">
        <w:trPr>
          <w:trHeight w:val="371"/>
        </w:trPr>
        <w:tc>
          <w:tcPr>
            <w:tcW w:w="11145" w:type="dxa"/>
            <w:shd w:val="clear" w:color="auto" w:fill="auto"/>
            <w:vAlign w:val="center"/>
          </w:tcPr>
          <w:p w:rsidR="00940569" w:rsidRPr="00720A50" w:rsidRDefault="00940569" w:rsidP="00940569">
            <w:pPr>
              <w:tabs>
                <w:tab w:val="left" w:leader="underscore" w:pos="9900"/>
              </w:tabs>
              <w:spacing w:before="60"/>
              <w:ind w:right="-108"/>
              <w:rPr>
                <w:rFonts w:ascii="SVN-Gilroy" w:hAnsi="SVN-Gilroy"/>
                <w:szCs w:val="24"/>
              </w:rPr>
            </w:pPr>
            <w:r w:rsidRPr="00720A50">
              <w:rPr>
                <w:rFonts w:ascii="SVN-Gilroy" w:hAnsi="SVN-Gilroy"/>
                <w:szCs w:val="24"/>
              </w:rPr>
              <w:t>Ch</w:t>
            </w:r>
            <w:r w:rsidRPr="00720A50">
              <w:rPr>
                <w:rFonts w:ascii="SVN-Gilroy" w:hAnsi="SVN-Gilroy" w:cs="Cambria"/>
                <w:szCs w:val="24"/>
              </w:rPr>
              <w:t>ấ</w:t>
            </w:r>
            <w:r w:rsidRPr="00720A50">
              <w:rPr>
                <w:rFonts w:ascii="SVN-Gilroy" w:hAnsi="SVN-Gilroy"/>
                <w:szCs w:val="24"/>
              </w:rPr>
              <w:t>p thu</w:t>
            </w:r>
            <w:r w:rsidRPr="00720A50">
              <w:rPr>
                <w:rFonts w:ascii="SVN-Gilroy" w:hAnsi="SVN-Gilroy" w:cs="Cambria"/>
                <w:szCs w:val="24"/>
              </w:rPr>
              <w:t>ậ</w:t>
            </w:r>
            <w:r w:rsidRPr="00720A50">
              <w:rPr>
                <w:rFonts w:ascii="SVN-Gilroy" w:hAnsi="SVN-Gilroy"/>
                <w:szCs w:val="24"/>
              </w:rPr>
              <w:t>n m</w:t>
            </w:r>
            <w:r w:rsidRPr="00720A50">
              <w:rPr>
                <w:rFonts w:ascii="SVN-Gilroy" w:hAnsi="SVN-Gilroy" w:cs="Cambria"/>
                <w:szCs w:val="24"/>
              </w:rPr>
              <w:t>ở</w:t>
            </w:r>
            <w:r w:rsidRPr="00720A50">
              <w:rPr>
                <w:rFonts w:ascii="SVN-Gilroy" w:hAnsi="SVN-Gilroy"/>
                <w:szCs w:val="24"/>
              </w:rPr>
              <w:t xml:space="preserve"> (c</w:t>
            </w:r>
            <w:r w:rsidRPr="00720A50">
              <w:rPr>
                <w:rFonts w:ascii="SVN-Gilroy" w:hAnsi="SVN-Gilroy" w:cs="VNI-Times"/>
                <w:szCs w:val="24"/>
              </w:rPr>
              <w:t>á</w:t>
            </w:r>
            <w:r w:rsidRPr="00720A50">
              <w:rPr>
                <w:rFonts w:ascii="SVN-Gilroy" w:hAnsi="SVN-Gilroy"/>
                <w:szCs w:val="24"/>
              </w:rPr>
              <w:t xml:space="preserve">c) </w:t>
            </w:r>
            <w:r w:rsidR="009A5E27">
              <w:rPr>
                <w:rFonts w:ascii="SVN-Gilroy" w:hAnsi="SVN-Gilroy"/>
                <w:szCs w:val="24"/>
              </w:rPr>
              <w:t>T</w:t>
            </w:r>
            <w:r w:rsidRPr="00720A50">
              <w:rPr>
                <w:rFonts w:ascii="SVN-Gilroy" w:hAnsi="SVN-Gilroy" w:cs="VNI-Times"/>
                <w:szCs w:val="24"/>
              </w:rPr>
              <w:t>à</w:t>
            </w:r>
            <w:r w:rsidRPr="00720A50">
              <w:rPr>
                <w:rFonts w:ascii="SVN-Gilroy" w:hAnsi="SVN-Gilroy"/>
                <w:szCs w:val="24"/>
              </w:rPr>
              <w:t>i kho</w:t>
            </w:r>
            <w:r w:rsidRPr="00720A50">
              <w:rPr>
                <w:rFonts w:ascii="SVN-Gilroy" w:hAnsi="SVN-Gilroy" w:cs="Cambria"/>
                <w:szCs w:val="24"/>
              </w:rPr>
              <w:t>ả</w:t>
            </w:r>
            <w:r w:rsidRPr="00720A50">
              <w:rPr>
                <w:rFonts w:ascii="SVN-Gilroy" w:hAnsi="SVN-Gilroy"/>
                <w:szCs w:val="24"/>
              </w:rPr>
              <w:t>n</w:t>
            </w:r>
            <w:r w:rsidR="00064C1B">
              <w:rPr>
                <w:rFonts w:ascii="SVN-Gilroy" w:hAnsi="SVN-Gilroy"/>
                <w:szCs w:val="24"/>
              </w:rPr>
              <w:t xml:space="preserve"> thanh toán</w:t>
            </w:r>
            <w:r w:rsidRPr="00720A50">
              <w:rPr>
                <w:rFonts w:ascii="SVN-Gilroy" w:hAnsi="SVN-Gilroy"/>
                <w:szCs w:val="24"/>
              </w:rPr>
              <w:t xml:space="preserve"> sau cho Kh</w:t>
            </w:r>
            <w:r w:rsidRPr="00720A50">
              <w:rPr>
                <w:rFonts w:ascii="SVN-Gilroy" w:hAnsi="SVN-Gilroy" w:cs="VNI-Times"/>
                <w:szCs w:val="24"/>
              </w:rPr>
              <w:t>á</w:t>
            </w:r>
            <w:r w:rsidRPr="00720A50">
              <w:rPr>
                <w:rFonts w:ascii="SVN-Gilroy" w:hAnsi="SVN-Gilroy"/>
                <w:szCs w:val="24"/>
              </w:rPr>
              <w:t>ch h</w:t>
            </w:r>
            <w:r w:rsidRPr="00720A50">
              <w:rPr>
                <w:rFonts w:ascii="SVN-Gilroy" w:hAnsi="SVN-Gilroy" w:cs="VNI-Times"/>
                <w:szCs w:val="24"/>
              </w:rPr>
              <w:t>à</w:t>
            </w:r>
            <w:r w:rsidRPr="00720A50">
              <w:rPr>
                <w:rFonts w:ascii="SVN-Gilroy" w:hAnsi="SVN-Gilroy"/>
                <w:szCs w:val="24"/>
              </w:rPr>
              <w:t>ng</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Approve to open the following Current Account(s) for the Customer</w:t>
            </w:r>
            <w:r w:rsidR="005120A9">
              <w:rPr>
                <w:rFonts w:ascii="SVN-Gilroy" w:hAnsi="SVN-Gilroy"/>
                <w:i/>
              </w:rPr>
              <w:t>)</w:t>
            </w:r>
            <w:r w:rsidRPr="00720A50">
              <w:rPr>
                <w:rFonts w:ascii="SVN-Gilroy" w:hAnsi="SVN-Gilroy"/>
                <w:szCs w:val="24"/>
              </w:rPr>
              <w:t xml:space="preserve">.  </w:t>
            </w:r>
          </w:p>
          <w:p w:rsidR="005120A9" w:rsidRDefault="00940569" w:rsidP="00940569">
            <w:pPr>
              <w:tabs>
                <w:tab w:val="left" w:leader="underscore" w:pos="9900"/>
              </w:tabs>
              <w:spacing w:before="60"/>
              <w:ind w:right="-108"/>
              <w:rPr>
                <w:rFonts w:ascii="SVN-Gilroy" w:hAnsi="SVN-Gilroy"/>
                <w:szCs w:val="24"/>
              </w:rPr>
            </w:pPr>
            <w:r w:rsidRPr="00720A50">
              <w:rPr>
                <w:rFonts w:ascii="SVN-Gilroy" w:hAnsi="SVN-Gilroy"/>
                <w:szCs w:val="24"/>
              </w:rPr>
              <w:t>Lo</w:t>
            </w:r>
            <w:r w:rsidRPr="00720A50">
              <w:rPr>
                <w:rFonts w:ascii="SVN-Gilroy" w:hAnsi="SVN-Gilroy" w:cs="Cambria"/>
                <w:szCs w:val="24"/>
              </w:rPr>
              <w:t>ạ</w:t>
            </w:r>
            <w:r w:rsidRPr="00720A50">
              <w:rPr>
                <w:rFonts w:ascii="SVN-Gilroy" w:hAnsi="SVN-Gilroy"/>
                <w:szCs w:val="24"/>
              </w:rPr>
              <w:t>i t</w:t>
            </w:r>
            <w:r w:rsidRPr="00720A50">
              <w:rPr>
                <w:rFonts w:ascii="SVN-Gilroy" w:hAnsi="SVN-Gilroy" w:cs="VNI-Times"/>
                <w:szCs w:val="24"/>
              </w:rPr>
              <w:t>à</w:t>
            </w:r>
            <w:r w:rsidRPr="00720A50">
              <w:rPr>
                <w:rFonts w:ascii="SVN-Gilroy" w:hAnsi="SVN-Gilroy"/>
                <w:szCs w:val="24"/>
              </w:rPr>
              <w:t>i kho</w:t>
            </w:r>
            <w:r w:rsidRPr="00720A50">
              <w:rPr>
                <w:rFonts w:ascii="SVN-Gilroy" w:hAnsi="SVN-Gilroy" w:cs="Cambria"/>
                <w:szCs w:val="24"/>
              </w:rPr>
              <w:t>ả</w:t>
            </w:r>
            <w:r w:rsidRPr="00720A50">
              <w:rPr>
                <w:rFonts w:ascii="SVN-Gilroy" w:hAnsi="SVN-Gilroy"/>
                <w:szCs w:val="24"/>
              </w:rPr>
              <w:t>n</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Account type</w:t>
            </w:r>
            <w:r w:rsidR="005120A9">
              <w:rPr>
                <w:rFonts w:ascii="SVN-Gilroy" w:hAnsi="SVN-Gilroy"/>
                <w:i/>
              </w:rPr>
              <w:t>)</w:t>
            </w:r>
            <w:r w:rsidRPr="00720A50">
              <w:rPr>
                <w:rFonts w:ascii="SVN-Gilroy" w:hAnsi="SVN-Gilroy"/>
                <w:szCs w:val="24"/>
              </w:rPr>
              <w:t>:</w:t>
            </w:r>
            <w:r w:rsidR="001745AD" w:rsidRPr="00720A50">
              <w:rPr>
                <w:rFonts w:ascii="SVN-Gilroy" w:hAnsi="SVN-Gilroy"/>
                <w:b/>
                <w:i/>
                <w:szCs w:val="24"/>
              </w:rPr>
              <w:t xml:space="preserve"> </w:t>
            </w:r>
            <w:r w:rsidR="001745AD" w:rsidRPr="00720A50">
              <w:rPr>
                <w:rFonts w:ascii="SVN-Gilroy" w:hAnsi="SVN-Gilroy"/>
                <w:i/>
                <w:szCs w:val="24"/>
              </w:rPr>
              <w:t>………</w:t>
            </w:r>
            <w:r w:rsidR="001B363E">
              <w:rPr>
                <w:rFonts w:ascii="SVN-Gilroy" w:hAnsi="SVN-Gilroy"/>
                <w:i/>
                <w:szCs w:val="24"/>
              </w:rPr>
              <w:t>……….</w:t>
            </w:r>
            <w:r w:rsidR="001745AD" w:rsidRPr="00720A50">
              <w:rPr>
                <w:rFonts w:ascii="SVN-Gilroy" w:hAnsi="SVN-Gilroy"/>
                <w:i/>
                <w:szCs w:val="24"/>
              </w:rPr>
              <w:t>……</w:t>
            </w:r>
            <w:r w:rsidR="000B38D5">
              <w:rPr>
                <w:rFonts w:ascii="SVN-Gilroy" w:hAnsi="SVN-Gilroy"/>
                <w:i/>
                <w:szCs w:val="24"/>
              </w:rPr>
              <w:t>…</w:t>
            </w:r>
            <w:r w:rsidR="001745AD" w:rsidRPr="00720A50">
              <w:rPr>
                <w:rFonts w:ascii="SVN-Gilroy" w:hAnsi="SVN-Gilroy"/>
                <w:i/>
                <w:szCs w:val="24"/>
              </w:rPr>
              <w:t>…</w:t>
            </w:r>
            <w:r w:rsidR="00F04A00">
              <w:rPr>
                <w:rFonts w:ascii="SVN-Gilroy" w:hAnsi="SVN-Gilroy"/>
                <w:i/>
                <w:szCs w:val="24"/>
              </w:rPr>
              <w:t>……</w:t>
            </w:r>
            <w:r w:rsidR="000B38D5">
              <w:rPr>
                <w:rFonts w:ascii="SVN-Gilroy" w:hAnsi="SVN-Gilroy"/>
                <w:i/>
                <w:szCs w:val="24"/>
              </w:rPr>
              <w:t>…</w:t>
            </w:r>
            <w:r w:rsidR="001B363E">
              <w:rPr>
                <w:rFonts w:ascii="SVN-Gilroy" w:hAnsi="SVN-Gilroy"/>
                <w:i/>
                <w:szCs w:val="24"/>
              </w:rPr>
              <w:t>…………………………</w:t>
            </w:r>
            <w:proofErr w:type="gramStart"/>
            <w:r w:rsidR="001B363E">
              <w:rPr>
                <w:rFonts w:ascii="SVN-Gilroy" w:hAnsi="SVN-Gilroy"/>
                <w:i/>
                <w:szCs w:val="24"/>
              </w:rPr>
              <w:t>…..</w:t>
            </w:r>
            <w:proofErr w:type="gramEnd"/>
            <w:r w:rsidR="00F04A00">
              <w:rPr>
                <w:rFonts w:ascii="SVN-Gilroy" w:hAnsi="SVN-Gilroy"/>
                <w:i/>
                <w:szCs w:val="24"/>
              </w:rPr>
              <w:t>……</w:t>
            </w:r>
            <w:r w:rsidR="005E2E05">
              <w:rPr>
                <w:rFonts w:ascii="SVN-Gilroy" w:hAnsi="SVN-Gilroy"/>
                <w:szCs w:val="24"/>
              </w:rPr>
              <w:t xml:space="preserve">    </w:t>
            </w:r>
          </w:p>
          <w:p w:rsidR="00940569" w:rsidRPr="00720A50" w:rsidRDefault="00940569" w:rsidP="00940569">
            <w:pPr>
              <w:tabs>
                <w:tab w:val="left" w:leader="underscore" w:pos="9900"/>
              </w:tabs>
              <w:spacing w:before="60"/>
              <w:ind w:right="-108"/>
              <w:rPr>
                <w:rFonts w:ascii="SVN-Gilroy" w:hAnsi="SVN-Gilroy"/>
                <w:szCs w:val="24"/>
              </w:rPr>
            </w:pPr>
            <w:r w:rsidRPr="00720A50">
              <w:rPr>
                <w:rFonts w:ascii="SVN-Gilroy" w:hAnsi="SVN-Gilroy"/>
                <w:szCs w:val="24"/>
              </w:rPr>
              <w:t>Lo</w:t>
            </w:r>
            <w:r w:rsidRPr="00720A50">
              <w:rPr>
                <w:rFonts w:ascii="SVN-Gilroy" w:hAnsi="SVN-Gilroy" w:cs="Cambria"/>
                <w:szCs w:val="24"/>
              </w:rPr>
              <w:t>ạ</w:t>
            </w:r>
            <w:r w:rsidRPr="00720A50">
              <w:rPr>
                <w:rFonts w:ascii="SVN-Gilroy" w:hAnsi="SVN-Gilroy"/>
                <w:szCs w:val="24"/>
              </w:rPr>
              <w:t>i ti</w:t>
            </w:r>
            <w:r w:rsidRPr="00720A50">
              <w:rPr>
                <w:rFonts w:ascii="SVN-Gilroy" w:hAnsi="SVN-Gilroy" w:cs="Cambria"/>
                <w:szCs w:val="24"/>
              </w:rPr>
              <w:t>ề</w:t>
            </w:r>
            <w:r w:rsidRPr="00720A50">
              <w:rPr>
                <w:rFonts w:ascii="SVN-Gilroy" w:hAnsi="SVN-Gilroy"/>
                <w:szCs w:val="24"/>
              </w:rPr>
              <w:t>n</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Currency</w:t>
            </w:r>
            <w:r w:rsidR="005120A9">
              <w:rPr>
                <w:rFonts w:ascii="SVN-Gilroy" w:hAnsi="SVN-Gilroy"/>
                <w:i/>
              </w:rPr>
              <w:t>)</w:t>
            </w:r>
            <w:r w:rsidRPr="00720A50">
              <w:rPr>
                <w:rFonts w:ascii="SVN-Gilroy" w:hAnsi="SVN-Gilroy"/>
                <w:szCs w:val="24"/>
              </w:rPr>
              <w:t>:</w:t>
            </w:r>
            <w:r w:rsidR="001745AD" w:rsidRPr="00720A50">
              <w:rPr>
                <w:rFonts w:ascii="SVN-Gilroy" w:hAnsi="SVN-Gilroy"/>
                <w:b/>
                <w:i/>
                <w:szCs w:val="24"/>
              </w:rPr>
              <w:t xml:space="preserve"> </w:t>
            </w:r>
            <w:r w:rsidR="00720A50">
              <w:rPr>
                <w:rFonts w:ascii="SVN-Gilroy" w:hAnsi="SVN-Gilroy"/>
                <w:i/>
                <w:szCs w:val="24"/>
              </w:rPr>
              <w:t>………………</w:t>
            </w:r>
            <w:r w:rsidR="000B38D5">
              <w:rPr>
                <w:rFonts w:ascii="SVN-Gilroy" w:hAnsi="SVN-Gilroy"/>
                <w:i/>
                <w:szCs w:val="24"/>
              </w:rPr>
              <w:t>…………………</w:t>
            </w:r>
            <w:r w:rsidR="00720A50">
              <w:rPr>
                <w:rFonts w:ascii="SVN-Gilroy" w:hAnsi="SVN-Gilroy"/>
                <w:i/>
                <w:szCs w:val="24"/>
              </w:rPr>
              <w:t>………</w:t>
            </w:r>
            <w:proofErr w:type="gramStart"/>
            <w:r w:rsidR="00720A50">
              <w:rPr>
                <w:rFonts w:ascii="SVN-Gilroy" w:hAnsi="SVN-Gilroy"/>
                <w:i/>
                <w:szCs w:val="24"/>
              </w:rPr>
              <w:t>…</w:t>
            </w:r>
            <w:r w:rsidR="001B363E">
              <w:rPr>
                <w:rFonts w:ascii="SVN-Gilroy" w:hAnsi="SVN-Gilroy"/>
                <w:i/>
                <w:szCs w:val="24"/>
              </w:rPr>
              <w:t>..</w:t>
            </w:r>
            <w:proofErr w:type="gramEnd"/>
            <w:r w:rsidR="00720A50">
              <w:rPr>
                <w:rFonts w:ascii="SVN-Gilroy" w:hAnsi="SVN-Gilroy"/>
                <w:i/>
                <w:szCs w:val="24"/>
              </w:rPr>
              <w:t>………</w:t>
            </w:r>
            <w:r w:rsidR="001B363E">
              <w:rPr>
                <w:rFonts w:ascii="SVN-Gilroy" w:hAnsi="SVN-Gilroy"/>
                <w:i/>
                <w:szCs w:val="24"/>
              </w:rPr>
              <w:t>...………………………..</w:t>
            </w:r>
            <w:r w:rsidR="00720A50">
              <w:rPr>
                <w:rFonts w:ascii="SVN-Gilroy" w:hAnsi="SVN-Gilroy"/>
                <w:i/>
                <w:szCs w:val="24"/>
              </w:rPr>
              <w:t>……</w:t>
            </w:r>
            <w:r w:rsidR="00F04A00">
              <w:rPr>
                <w:rFonts w:ascii="SVN-Gilroy" w:hAnsi="SVN-Gilroy"/>
                <w:i/>
                <w:szCs w:val="24"/>
              </w:rPr>
              <w:t>…</w:t>
            </w:r>
          </w:p>
          <w:p w:rsidR="005120A9" w:rsidRDefault="00940569" w:rsidP="00940569">
            <w:pPr>
              <w:tabs>
                <w:tab w:val="left" w:leader="underscore" w:pos="9900"/>
              </w:tabs>
              <w:spacing w:before="60"/>
              <w:ind w:right="-108"/>
              <w:rPr>
                <w:rFonts w:ascii="SVN-Gilroy" w:hAnsi="SVN-Gilroy"/>
                <w:i/>
                <w:szCs w:val="24"/>
              </w:rPr>
            </w:pPr>
            <w:r w:rsidRPr="00720A50">
              <w:rPr>
                <w:rFonts w:ascii="SVN-Gilroy" w:hAnsi="SVN-Gilroy"/>
                <w:szCs w:val="24"/>
              </w:rPr>
              <w:t>S</w:t>
            </w:r>
            <w:r w:rsidRPr="00720A50">
              <w:rPr>
                <w:rFonts w:ascii="SVN-Gilroy" w:hAnsi="SVN-Gilroy" w:cs="Cambria"/>
                <w:szCs w:val="24"/>
              </w:rPr>
              <w:t>ố</w:t>
            </w:r>
            <w:r w:rsidRPr="00720A50">
              <w:rPr>
                <w:rFonts w:ascii="SVN-Gilroy" w:hAnsi="SVN-Gilroy"/>
                <w:szCs w:val="24"/>
              </w:rPr>
              <w:t xml:space="preserve"> t</w:t>
            </w:r>
            <w:r w:rsidRPr="00720A50">
              <w:rPr>
                <w:rFonts w:ascii="SVN-Gilroy" w:hAnsi="SVN-Gilroy" w:cs="VNI-Times"/>
                <w:szCs w:val="24"/>
              </w:rPr>
              <w:t>à</w:t>
            </w:r>
            <w:r w:rsidRPr="00720A50">
              <w:rPr>
                <w:rFonts w:ascii="SVN-Gilroy" w:hAnsi="SVN-Gilroy"/>
                <w:szCs w:val="24"/>
              </w:rPr>
              <w:t>i kho</w:t>
            </w:r>
            <w:r w:rsidRPr="00720A50">
              <w:rPr>
                <w:rFonts w:ascii="SVN-Gilroy" w:hAnsi="SVN-Gilroy" w:cs="Cambria"/>
                <w:szCs w:val="24"/>
              </w:rPr>
              <w:t>ả</w:t>
            </w:r>
            <w:r w:rsidR="001745AD" w:rsidRPr="00720A50">
              <w:rPr>
                <w:rFonts w:ascii="SVN-Gilroy" w:hAnsi="SVN-Gilroy"/>
                <w:szCs w:val="24"/>
              </w:rPr>
              <w:t>n</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Account number</w:t>
            </w:r>
            <w:r w:rsidR="005120A9">
              <w:rPr>
                <w:rFonts w:ascii="SVN-Gilroy" w:hAnsi="SVN-Gilroy"/>
                <w:i/>
              </w:rPr>
              <w:t>)</w:t>
            </w:r>
            <w:r w:rsidR="001745AD" w:rsidRPr="00720A50">
              <w:rPr>
                <w:rFonts w:ascii="SVN-Gilroy" w:hAnsi="SVN-Gilroy"/>
                <w:szCs w:val="24"/>
              </w:rPr>
              <w:t>:</w:t>
            </w:r>
            <w:r w:rsidR="000B38D5">
              <w:rPr>
                <w:rFonts w:ascii="SVN-Gilroy" w:hAnsi="SVN-Gilroy"/>
                <w:szCs w:val="24"/>
              </w:rPr>
              <w:t xml:space="preserve"> </w:t>
            </w:r>
            <w:r w:rsidR="00720A50">
              <w:rPr>
                <w:rFonts w:ascii="SVN-Gilroy" w:hAnsi="SVN-Gilroy"/>
                <w:i/>
                <w:szCs w:val="24"/>
              </w:rPr>
              <w:t>……………………</w:t>
            </w:r>
            <w:r w:rsidR="000B38D5">
              <w:rPr>
                <w:rFonts w:ascii="SVN-Gilroy" w:hAnsi="SVN-Gilroy"/>
                <w:i/>
                <w:szCs w:val="24"/>
              </w:rPr>
              <w:t>…</w:t>
            </w:r>
            <w:r w:rsidR="001B363E">
              <w:rPr>
                <w:rFonts w:ascii="SVN-Gilroy" w:hAnsi="SVN-Gilroy"/>
                <w:i/>
                <w:szCs w:val="24"/>
              </w:rPr>
              <w:t>………………………….…</w:t>
            </w:r>
            <w:proofErr w:type="gramStart"/>
            <w:r w:rsidR="001B363E">
              <w:rPr>
                <w:rFonts w:ascii="SVN-Gilroy" w:hAnsi="SVN-Gilroy"/>
                <w:i/>
                <w:szCs w:val="24"/>
              </w:rPr>
              <w:t>….</w:t>
            </w:r>
            <w:r w:rsidR="000B38D5">
              <w:rPr>
                <w:rFonts w:ascii="SVN-Gilroy" w:hAnsi="SVN-Gilroy"/>
                <w:i/>
                <w:szCs w:val="24"/>
              </w:rPr>
              <w:t>.</w:t>
            </w:r>
            <w:proofErr w:type="gramEnd"/>
            <w:r w:rsidR="00720A50">
              <w:rPr>
                <w:rFonts w:ascii="SVN-Gilroy" w:hAnsi="SVN-Gilroy"/>
                <w:i/>
                <w:szCs w:val="24"/>
              </w:rPr>
              <w:t>………</w:t>
            </w:r>
            <w:r w:rsidR="00F04A00">
              <w:rPr>
                <w:rFonts w:ascii="SVN-Gilroy" w:hAnsi="SVN-Gilroy"/>
                <w:i/>
                <w:szCs w:val="24"/>
              </w:rPr>
              <w:t>…</w:t>
            </w:r>
            <w:r w:rsidR="00720A50">
              <w:rPr>
                <w:rFonts w:ascii="SVN-Gilroy" w:hAnsi="SVN-Gilroy"/>
                <w:i/>
                <w:szCs w:val="24"/>
              </w:rPr>
              <w:t xml:space="preserve">                     </w:t>
            </w:r>
            <w:r w:rsidR="00FF249E">
              <w:rPr>
                <w:rFonts w:ascii="SVN-Gilroy" w:hAnsi="SVN-Gilroy"/>
                <w:i/>
                <w:szCs w:val="24"/>
              </w:rPr>
              <w:t xml:space="preserve">    </w:t>
            </w:r>
          </w:p>
          <w:p w:rsidR="009C44DD" w:rsidRPr="00720A50" w:rsidRDefault="00940569" w:rsidP="00940569">
            <w:pPr>
              <w:tabs>
                <w:tab w:val="left" w:leader="underscore" w:pos="9900"/>
              </w:tabs>
              <w:spacing w:before="60"/>
              <w:ind w:right="-108"/>
              <w:rPr>
                <w:rFonts w:ascii="SVN-Gilroy" w:hAnsi="SVN-Gilroy"/>
                <w:b/>
                <w:szCs w:val="24"/>
              </w:rPr>
            </w:pPr>
            <w:r w:rsidRPr="00720A50">
              <w:rPr>
                <w:rFonts w:ascii="SVN-Gilroy" w:hAnsi="SVN-Gilroy"/>
                <w:szCs w:val="24"/>
              </w:rPr>
              <w:t>Ng</w:t>
            </w:r>
            <w:r w:rsidRPr="00720A50">
              <w:rPr>
                <w:rFonts w:ascii="SVN-Gilroy" w:hAnsi="SVN-Gilroy" w:cs="VNI-Times"/>
                <w:szCs w:val="24"/>
              </w:rPr>
              <w:t>à</w:t>
            </w:r>
            <w:r w:rsidRPr="00720A50">
              <w:rPr>
                <w:rFonts w:ascii="SVN-Gilroy" w:hAnsi="SVN-Gilroy"/>
                <w:szCs w:val="24"/>
              </w:rPr>
              <w:t>y b</w:t>
            </w:r>
            <w:r w:rsidRPr="00720A50">
              <w:rPr>
                <w:rFonts w:ascii="SVN-Gilroy" w:hAnsi="SVN-Gilroy" w:cs="Cambria"/>
                <w:szCs w:val="24"/>
              </w:rPr>
              <w:t>ắ</w:t>
            </w:r>
            <w:r w:rsidRPr="00720A50">
              <w:rPr>
                <w:rFonts w:ascii="SVN-Gilroy" w:hAnsi="SVN-Gilroy"/>
                <w:szCs w:val="24"/>
              </w:rPr>
              <w:t>t đ</w:t>
            </w:r>
            <w:r w:rsidRPr="00720A50">
              <w:rPr>
                <w:rFonts w:ascii="SVN-Gilroy" w:hAnsi="SVN-Gilroy" w:cs="Cambria"/>
                <w:szCs w:val="24"/>
              </w:rPr>
              <w:t>ầ</w:t>
            </w:r>
            <w:r w:rsidRPr="00720A50">
              <w:rPr>
                <w:rFonts w:ascii="SVN-Gilroy" w:hAnsi="SVN-Gilroy"/>
                <w:szCs w:val="24"/>
              </w:rPr>
              <w:t>u ho</w:t>
            </w:r>
            <w:r w:rsidRPr="00720A50">
              <w:rPr>
                <w:rFonts w:ascii="SVN-Gilroy" w:hAnsi="SVN-Gilroy" w:cs="Cambria"/>
                <w:szCs w:val="24"/>
              </w:rPr>
              <w:t>ạ</w:t>
            </w:r>
            <w:r w:rsidRPr="00720A50">
              <w:rPr>
                <w:rFonts w:ascii="SVN-Gilroy" w:hAnsi="SVN-Gilroy"/>
                <w:szCs w:val="24"/>
              </w:rPr>
              <w:t>t đ</w:t>
            </w:r>
            <w:r w:rsidRPr="00720A50">
              <w:rPr>
                <w:rFonts w:ascii="SVN-Gilroy" w:hAnsi="SVN-Gilroy" w:cs="Cambria"/>
                <w:szCs w:val="24"/>
              </w:rPr>
              <w:t>ộ</w:t>
            </w:r>
            <w:r w:rsidRPr="00720A50">
              <w:rPr>
                <w:rFonts w:ascii="SVN-Gilroy" w:hAnsi="SVN-Gilroy"/>
                <w:szCs w:val="24"/>
              </w:rPr>
              <w:t>ng</w:t>
            </w:r>
            <w:r w:rsidR="005120A9">
              <w:rPr>
                <w:rFonts w:ascii="SVN-Gilroy" w:hAnsi="SVN-Gilroy"/>
                <w:szCs w:val="24"/>
              </w:rPr>
              <w:t xml:space="preserve"> </w:t>
            </w:r>
            <w:r w:rsidR="005120A9">
              <w:rPr>
                <w:rFonts w:ascii="SVN-Gilroy" w:hAnsi="SVN-Gilroy"/>
                <w:i/>
                <w:szCs w:val="24"/>
              </w:rPr>
              <w:t>(</w:t>
            </w:r>
            <w:r w:rsidR="005120A9" w:rsidRPr="008270AA">
              <w:rPr>
                <w:rFonts w:ascii="SVN-Gilroy" w:hAnsi="SVN-Gilroy"/>
                <w:i/>
              </w:rPr>
              <w:t>Operating date</w:t>
            </w:r>
            <w:r w:rsidR="005120A9">
              <w:rPr>
                <w:rFonts w:ascii="SVN-Gilroy" w:hAnsi="SVN-Gilroy"/>
                <w:i/>
              </w:rPr>
              <w:t>)</w:t>
            </w:r>
            <w:r w:rsidRPr="00720A50">
              <w:rPr>
                <w:rFonts w:ascii="SVN-Gilroy" w:hAnsi="SVN-Gilroy"/>
                <w:szCs w:val="24"/>
              </w:rPr>
              <w:t>:</w:t>
            </w:r>
            <w:r w:rsidR="001745AD" w:rsidRPr="00720A50">
              <w:rPr>
                <w:rFonts w:ascii="SVN-Gilroy" w:hAnsi="SVN-Gilroy"/>
                <w:szCs w:val="24"/>
              </w:rPr>
              <w:t xml:space="preserve"> </w:t>
            </w:r>
            <w:r w:rsidR="00F04A00">
              <w:rPr>
                <w:rFonts w:ascii="SVN-Gilroy" w:hAnsi="SVN-Gilroy"/>
                <w:i/>
                <w:szCs w:val="24"/>
              </w:rPr>
              <w:t>………………</w:t>
            </w:r>
            <w:r w:rsidR="000B38D5">
              <w:rPr>
                <w:rFonts w:ascii="SVN-Gilroy" w:hAnsi="SVN-Gilroy"/>
                <w:i/>
                <w:szCs w:val="24"/>
              </w:rPr>
              <w:t>.</w:t>
            </w:r>
            <w:r w:rsidR="00F04A00">
              <w:rPr>
                <w:rFonts w:ascii="SVN-Gilroy" w:hAnsi="SVN-Gilroy"/>
                <w:i/>
                <w:szCs w:val="24"/>
              </w:rPr>
              <w:t>………</w:t>
            </w:r>
            <w:r w:rsidR="001B363E">
              <w:rPr>
                <w:rFonts w:ascii="SVN-Gilroy" w:hAnsi="SVN-Gilroy"/>
                <w:i/>
                <w:szCs w:val="24"/>
              </w:rPr>
              <w:t>………………..</w:t>
            </w:r>
            <w:r w:rsidR="00F04A00">
              <w:rPr>
                <w:rFonts w:ascii="SVN-Gilroy" w:hAnsi="SVN-Gilroy"/>
                <w:i/>
                <w:szCs w:val="24"/>
              </w:rPr>
              <w:t>…</w:t>
            </w:r>
          </w:p>
        </w:tc>
      </w:tr>
    </w:tbl>
    <w:p w:rsidR="000462BB" w:rsidRPr="00720A50" w:rsidRDefault="000462BB" w:rsidP="000462BB">
      <w:pPr>
        <w:spacing w:before="120" w:after="120"/>
        <w:rPr>
          <w:rFonts w:ascii="SVN-Gilroy" w:hAnsi="SVN-Gilroy"/>
          <w:b/>
          <w:szCs w:val="24"/>
        </w:rPr>
      </w:pPr>
    </w:p>
    <w:p w:rsidR="00B87CA2" w:rsidRPr="00720A50" w:rsidRDefault="00B87CA2" w:rsidP="000462BB">
      <w:pPr>
        <w:rPr>
          <w:rFonts w:ascii="SVN-Gilroy" w:hAnsi="SVN-Gilroy"/>
          <w:szCs w:val="24"/>
        </w:rPr>
      </w:pPr>
    </w:p>
    <w:sectPr w:rsidR="00B87CA2" w:rsidRPr="00720A50" w:rsidSect="00DA2F9C">
      <w:footerReference w:type="even" r:id="rId14"/>
      <w:footerReference w:type="default" r:id="rId15"/>
      <w:pgSz w:w="11907" w:h="16840" w:code="9"/>
      <w:pgMar w:top="40" w:right="1134" w:bottom="360" w:left="1134"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EF" w:rsidRDefault="007D60EF">
      <w:r>
        <w:separator/>
      </w:r>
    </w:p>
  </w:endnote>
  <w:endnote w:type="continuationSeparator" w:id="0">
    <w:p w:rsidR="007D60EF" w:rsidRDefault="007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F15B8E">
      <w:rPr>
        <w:rStyle w:val="PageNumber"/>
        <w:rFonts w:ascii="SVN-Gilroy" w:hAnsi="SVN-Gilroy"/>
        <w:noProof/>
        <w:sz w:val="20"/>
      </w:rPr>
      <w:t>2</w:t>
    </w:r>
    <w:r w:rsidRPr="00A36CA3">
      <w:rPr>
        <w:rStyle w:val="PageNumber"/>
        <w:rFonts w:ascii="SVN-Gilroy" w:hAnsi="SVN-Gilroy"/>
        <w:sz w:val="20"/>
      </w:rPr>
      <w:fldChar w:fldCharType="end"/>
    </w:r>
  </w:p>
  <w:p w:rsidR="000B38D5" w:rsidRPr="00F679C2" w:rsidRDefault="00F15B8E" w:rsidP="000B38D5">
    <w:pPr>
      <w:widowControl w:val="0"/>
      <w:spacing w:before="120" w:after="120" w:line="288" w:lineRule="auto"/>
      <w:rPr>
        <w:rFonts w:ascii="SVN-Gilroy" w:hAnsi="SVN-Gilroy"/>
        <w:sz w:val="20"/>
      </w:rPr>
    </w:pPr>
    <w:r>
      <w:rPr>
        <w:rFonts w:ascii="SVN-Gilroy" w:hAnsi="SVN-Gilroy"/>
        <w:sz w:val="20"/>
      </w:rPr>
      <w:t>MB24.HDM-TT.DT.TK02</w:t>
    </w:r>
  </w:p>
  <w:p w:rsidR="009766D3" w:rsidRDefault="009766D3" w:rsidP="00A36CA3">
    <w:pPr>
      <w:pStyle w:val="Footer"/>
      <w:ind w:left="-1134"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EF" w:rsidRDefault="007D60EF">
      <w:r>
        <w:separator/>
      </w:r>
    </w:p>
  </w:footnote>
  <w:footnote w:type="continuationSeparator" w:id="0">
    <w:p w:rsidR="007D60EF" w:rsidRDefault="007D60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2A2E68D9"/>
    <w:multiLevelType w:val="hybridMultilevel"/>
    <w:tmpl w:val="0BAE6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E75C8"/>
    <w:multiLevelType w:val="hybridMultilevel"/>
    <w:tmpl w:val="080870AA"/>
    <w:lvl w:ilvl="0" w:tplc="0409000F">
      <w:start w:val="1"/>
      <w:numFmt w:val="decimal"/>
      <w:lvlText w:val="%1."/>
      <w:lvlJc w:val="left"/>
      <w:pPr>
        <w:ind w:left="720" w:hanging="360"/>
      </w:pPr>
      <w:rPr>
        <w:rFonts w:hint="default"/>
      </w:rPr>
    </w:lvl>
    <w:lvl w:ilvl="1" w:tplc="CA7462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D22FE"/>
    <w:multiLevelType w:val="hybridMultilevel"/>
    <w:tmpl w:val="CF8CDF08"/>
    <w:lvl w:ilvl="0" w:tplc="66ECC3A0">
      <w:start w:val="1"/>
      <w:numFmt w:val="lowerLetter"/>
      <w:lvlText w:val="%1)"/>
      <w:lvlJc w:val="left"/>
      <w:pPr>
        <w:ind w:left="929" w:hanging="360"/>
      </w:pPr>
      <w:rPr>
        <w:rFonts w:ascii="Times New Roman" w:hAnsi="Times New Roman" w:hint="default"/>
        <w:b w:val="0"/>
        <w:i w:val="0"/>
        <w:sz w:val="24"/>
        <w:szCs w:val="24"/>
      </w:rPr>
    </w:lvl>
    <w:lvl w:ilvl="1" w:tplc="BC3E4F52">
      <w:start w:val="1"/>
      <w:numFmt w:val="lowerLetter"/>
      <w:lvlText w:val="%2."/>
      <w:lvlJc w:val="left"/>
      <w:pPr>
        <w:ind w:left="1649" w:hanging="360"/>
      </w:pPr>
      <w:rPr>
        <w:rFonts w:ascii="SVN-Gilroy" w:hAnsi="SVN-Gilroy" w:hint="default"/>
      </w:r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593"/>
    <w:rsid w:val="000103CE"/>
    <w:rsid w:val="00023CA6"/>
    <w:rsid w:val="000242A7"/>
    <w:rsid w:val="00026301"/>
    <w:rsid w:val="00033D22"/>
    <w:rsid w:val="00037BA2"/>
    <w:rsid w:val="0004455D"/>
    <w:rsid w:val="000462BB"/>
    <w:rsid w:val="00050352"/>
    <w:rsid w:val="00056113"/>
    <w:rsid w:val="00060295"/>
    <w:rsid w:val="0006186A"/>
    <w:rsid w:val="00064C1B"/>
    <w:rsid w:val="00067463"/>
    <w:rsid w:val="0007039B"/>
    <w:rsid w:val="00071408"/>
    <w:rsid w:val="000721A3"/>
    <w:rsid w:val="000727C2"/>
    <w:rsid w:val="00072EBD"/>
    <w:rsid w:val="00073651"/>
    <w:rsid w:val="00073799"/>
    <w:rsid w:val="00080E8B"/>
    <w:rsid w:val="000815F7"/>
    <w:rsid w:val="0008760D"/>
    <w:rsid w:val="000A0F84"/>
    <w:rsid w:val="000A580C"/>
    <w:rsid w:val="000A6E64"/>
    <w:rsid w:val="000A7D5A"/>
    <w:rsid w:val="000B0EAB"/>
    <w:rsid w:val="000B38D5"/>
    <w:rsid w:val="000C2798"/>
    <w:rsid w:val="000C7B55"/>
    <w:rsid w:val="000D31EC"/>
    <w:rsid w:val="000D36DA"/>
    <w:rsid w:val="000E18F9"/>
    <w:rsid w:val="000F5C3C"/>
    <w:rsid w:val="000F6F38"/>
    <w:rsid w:val="00102DC3"/>
    <w:rsid w:val="00104663"/>
    <w:rsid w:val="0010779E"/>
    <w:rsid w:val="00110FE4"/>
    <w:rsid w:val="0011393F"/>
    <w:rsid w:val="001139EE"/>
    <w:rsid w:val="00113C76"/>
    <w:rsid w:val="0011727F"/>
    <w:rsid w:val="001177BF"/>
    <w:rsid w:val="001236E6"/>
    <w:rsid w:val="00123F71"/>
    <w:rsid w:val="00124D77"/>
    <w:rsid w:val="0012692A"/>
    <w:rsid w:val="00127D01"/>
    <w:rsid w:val="00131085"/>
    <w:rsid w:val="0013328C"/>
    <w:rsid w:val="00133BE4"/>
    <w:rsid w:val="00134DA9"/>
    <w:rsid w:val="00136F35"/>
    <w:rsid w:val="00137C4F"/>
    <w:rsid w:val="0014229A"/>
    <w:rsid w:val="00153D61"/>
    <w:rsid w:val="00154C65"/>
    <w:rsid w:val="0016460F"/>
    <w:rsid w:val="001669D4"/>
    <w:rsid w:val="001705F1"/>
    <w:rsid w:val="001745AD"/>
    <w:rsid w:val="00175DC9"/>
    <w:rsid w:val="00176F5B"/>
    <w:rsid w:val="00187D12"/>
    <w:rsid w:val="001A1921"/>
    <w:rsid w:val="001B1FFC"/>
    <w:rsid w:val="001B363E"/>
    <w:rsid w:val="001B48E5"/>
    <w:rsid w:val="001C1681"/>
    <w:rsid w:val="001D637B"/>
    <w:rsid w:val="001E1791"/>
    <w:rsid w:val="001E4B3C"/>
    <w:rsid w:val="001E4BC0"/>
    <w:rsid w:val="002043D0"/>
    <w:rsid w:val="002164A9"/>
    <w:rsid w:val="00225B5A"/>
    <w:rsid w:val="002303D8"/>
    <w:rsid w:val="00231188"/>
    <w:rsid w:val="00231A70"/>
    <w:rsid w:val="00242A00"/>
    <w:rsid w:val="002629BA"/>
    <w:rsid w:val="00266287"/>
    <w:rsid w:val="00272BC5"/>
    <w:rsid w:val="002733BE"/>
    <w:rsid w:val="00273BFB"/>
    <w:rsid w:val="00275249"/>
    <w:rsid w:val="00292554"/>
    <w:rsid w:val="00294FAF"/>
    <w:rsid w:val="00297686"/>
    <w:rsid w:val="002A1527"/>
    <w:rsid w:val="002B21D4"/>
    <w:rsid w:val="002B4B64"/>
    <w:rsid w:val="002B7D27"/>
    <w:rsid w:val="002E193D"/>
    <w:rsid w:val="002F57C6"/>
    <w:rsid w:val="002F639A"/>
    <w:rsid w:val="00301BE6"/>
    <w:rsid w:val="00302361"/>
    <w:rsid w:val="0030483D"/>
    <w:rsid w:val="0032519A"/>
    <w:rsid w:val="0033410D"/>
    <w:rsid w:val="00335FB8"/>
    <w:rsid w:val="00346192"/>
    <w:rsid w:val="00351CED"/>
    <w:rsid w:val="00352FF1"/>
    <w:rsid w:val="00355569"/>
    <w:rsid w:val="003573E3"/>
    <w:rsid w:val="00373ADE"/>
    <w:rsid w:val="003760B9"/>
    <w:rsid w:val="00376FC2"/>
    <w:rsid w:val="00383A95"/>
    <w:rsid w:val="00386536"/>
    <w:rsid w:val="0039266D"/>
    <w:rsid w:val="003931E5"/>
    <w:rsid w:val="00395DE9"/>
    <w:rsid w:val="003A540C"/>
    <w:rsid w:val="003B2C04"/>
    <w:rsid w:val="003C1B4B"/>
    <w:rsid w:val="003C2CB9"/>
    <w:rsid w:val="003C7A7F"/>
    <w:rsid w:val="003D1743"/>
    <w:rsid w:val="003D4FCF"/>
    <w:rsid w:val="003E0B11"/>
    <w:rsid w:val="003E12A3"/>
    <w:rsid w:val="003E187E"/>
    <w:rsid w:val="003E2C9C"/>
    <w:rsid w:val="003E406F"/>
    <w:rsid w:val="003E596E"/>
    <w:rsid w:val="003F0316"/>
    <w:rsid w:val="003F0DB9"/>
    <w:rsid w:val="00404174"/>
    <w:rsid w:val="004125CF"/>
    <w:rsid w:val="00412894"/>
    <w:rsid w:val="00422DBC"/>
    <w:rsid w:val="00423B64"/>
    <w:rsid w:val="00436F4A"/>
    <w:rsid w:val="0044219D"/>
    <w:rsid w:val="004439E0"/>
    <w:rsid w:val="00443A95"/>
    <w:rsid w:val="00452BC8"/>
    <w:rsid w:val="00452F9D"/>
    <w:rsid w:val="00453554"/>
    <w:rsid w:val="00455596"/>
    <w:rsid w:val="00457C25"/>
    <w:rsid w:val="00465B01"/>
    <w:rsid w:val="0046765C"/>
    <w:rsid w:val="004746B2"/>
    <w:rsid w:val="004751B1"/>
    <w:rsid w:val="00480136"/>
    <w:rsid w:val="00481048"/>
    <w:rsid w:val="00481FB4"/>
    <w:rsid w:val="00484F6F"/>
    <w:rsid w:val="00496D06"/>
    <w:rsid w:val="00497E31"/>
    <w:rsid w:val="004A099F"/>
    <w:rsid w:val="004B2D09"/>
    <w:rsid w:val="004B3C7B"/>
    <w:rsid w:val="004C3195"/>
    <w:rsid w:val="004C74E0"/>
    <w:rsid w:val="004D1F81"/>
    <w:rsid w:val="004D2798"/>
    <w:rsid w:val="004D5289"/>
    <w:rsid w:val="004D56C0"/>
    <w:rsid w:val="004E25F2"/>
    <w:rsid w:val="004E3EA2"/>
    <w:rsid w:val="004F50C3"/>
    <w:rsid w:val="004F7D7D"/>
    <w:rsid w:val="00501531"/>
    <w:rsid w:val="00502306"/>
    <w:rsid w:val="00503E70"/>
    <w:rsid w:val="00510DD3"/>
    <w:rsid w:val="005120A9"/>
    <w:rsid w:val="00522021"/>
    <w:rsid w:val="00523432"/>
    <w:rsid w:val="00540B86"/>
    <w:rsid w:val="005432BC"/>
    <w:rsid w:val="0054750A"/>
    <w:rsid w:val="00550C27"/>
    <w:rsid w:val="005612EF"/>
    <w:rsid w:val="005630FE"/>
    <w:rsid w:val="005677DF"/>
    <w:rsid w:val="00575916"/>
    <w:rsid w:val="00577F34"/>
    <w:rsid w:val="005847E0"/>
    <w:rsid w:val="00586E88"/>
    <w:rsid w:val="0058703B"/>
    <w:rsid w:val="00591713"/>
    <w:rsid w:val="00592500"/>
    <w:rsid w:val="0059782F"/>
    <w:rsid w:val="00597860"/>
    <w:rsid w:val="005B4D86"/>
    <w:rsid w:val="005B6835"/>
    <w:rsid w:val="005C00CA"/>
    <w:rsid w:val="005C4109"/>
    <w:rsid w:val="005C67FD"/>
    <w:rsid w:val="005D0A37"/>
    <w:rsid w:val="005D2BFF"/>
    <w:rsid w:val="005D5798"/>
    <w:rsid w:val="005D597E"/>
    <w:rsid w:val="005D603D"/>
    <w:rsid w:val="005D6E72"/>
    <w:rsid w:val="005D7C49"/>
    <w:rsid w:val="005E067E"/>
    <w:rsid w:val="005E2C9E"/>
    <w:rsid w:val="005E2E05"/>
    <w:rsid w:val="005E4D15"/>
    <w:rsid w:val="005E66E1"/>
    <w:rsid w:val="00601F5F"/>
    <w:rsid w:val="006049AE"/>
    <w:rsid w:val="006120B0"/>
    <w:rsid w:val="006149C9"/>
    <w:rsid w:val="00615642"/>
    <w:rsid w:val="0061753C"/>
    <w:rsid w:val="00622642"/>
    <w:rsid w:val="006236C5"/>
    <w:rsid w:val="00647FE8"/>
    <w:rsid w:val="00650572"/>
    <w:rsid w:val="00657916"/>
    <w:rsid w:val="006627D5"/>
    <w:rsid w:val="006653D0"/>
    <w:rsid w:val="006716DA"/>
    <w:rsid w:val="006727A3"/>
    <w:rsid w:val="006768F5"/>
    <w:rsid w:val="00682905"/>
    <w:rsid w:val="00683A20"/>
    <w:rsid w:val="00685E74"/>
    <w:rsid w:val="006866F6"/>
    <w:rsid w:val="006950D3"/>
    <w:rsid w:val="006B3BC4"/>
    <w:rsid w:val="006B76D3"/>
    <w:rsid w:val="006C1DC8"/>
    <w:rsid w:val="006D0749"/>
    <w:rsid w:val="006D1FE7"/>
    <w:rsid w:val="006E58D0"/>
    <w:rsid w:val="006E7820"/>
    <w:rsid w:val="006F75C6"/>
    <w:rsid w:val="00713080"/>
    <w:rsid w:val="00714A2F"/>
    <w:rsid w:val="00717C73"/>
    <w:rsid w:val="00720A50"/>
    <w:rsid w:val="00721087"/>
    <w:rsid w:val="00721F2E"/>
    <w:rsid w:val="00726CD8"/>
    <w:rsid w:val="007273F8"/>
    <w:rsid w:val="0073753C"/>
    <w:rsid w:val="007464AE"/>
    <w:rsid w:val="00751DF8"/>
    <w:rsid w:val="00757DE2"/>
    <w:rsid w:val="007601AF"/>
    <w:rsid w:val="0076120A"/>
    <w:rsid w:val="00762A57"/>
    <w:rsid w:val="00780E80"/>
    <w:rsid w:val="007825BD"/>
    <w:rsid w:val="0078499A"/>
    <w:rsid w:val="007900E3"/>
    <w:rsid w:val="007915CD"/>
    <w:rsid w:val="007926A9"/>
    <w:rsid w:val="00792F84"/>
    <w:rsid w:val="007A04E5"/>
    <w:rsid w:val="007A1AF0"/>
    <w:rsid w:val="007A21F1"/>
    <w:rsid w:val="007A21FA"/>
    <w:rsid w:val="007A5B78"/>
    <w:rsid w:val="007A7FAB"/>
    <w:rsid w:val="007B49F7"/>
    <w:rsid w:val="007C0E61"/>
    <w:rsid w:val="007C1BFA"/>
    <w:rsid w:val="007C27D3"/>
    <w:rsid w:val="007D06A7"/>
    <w:rsid w:val="007D4B4B"/>
    <w:rsid w:val="007D505E"/>
    <w:rsid w:val="007D60EF"/>
    <w:rsid w:val="00807525"/>
    <w:rsid w:val="0081223A"/>
    <w:rsid w:val="00813D06"/>
    <w:rsid w:val="00820BFC"/>
    <w:rsid w:val="00821663"/>
    <w:rsid w:val="00831D97"/>
    <w:rsid w:val="0083697C"/>
    <w:rsid w:val="00837425"/>
    <w:rsid w:val="008507D6"/>
    <w:rsid w:val="00852E2B"/>
    <w:rsid w:val="00856676"/>
    <w:rsid w:val="008568FE"/>
    <w:rsid w:val="008605D0"/>
    <w:rsid w:val="00880407"/>
    <w:rsid w:val="008807AA"/>
    <w:rsid w:val="008913D9"/>
    <w:rsid w:val="008936E2"/>
    <w:rsid w:val="008A3561"/>
    <w:rsid w:val="008A35AF"/>
    <w:rsid w:val="008B5C53"/>
    <w:rsid w:val="008C29B7"/>
    <w:rsid w:val="008C5E2F"/>
    <w:rsid w:val="008D1DFC"/>
    <w:rsid w:val="008D64BA"/>
    <w:rsid w:val="008F65F6"/>
    <w:rsid w:val="008F6B3E"/>
    <w:rsid w:val="0090139F"/>
    <w:rsid w:val="00912E35"/>
    <w:rsid w:val="00923579"/>
    <w:rsid w:val="009275E6"/>
    <w:rsid w:val="0092766F"/>
    <w:rsid w:val="0093272C"/>
    <w:rsid w:val="00937CB3"/>
    <w:rsid w:val="00940569"/>
    <w:rsid w:val="0094542A"/>
    <w:rsid w:val="0094680D"/>
    <w:rsid w:val="009468FC"/>
    <w:rsid w:val="00947A8D"/>
    <w:rsid w:val="009529BE"/>
    <w:rsid w:val="009617C1"/>
    <w:rsid w:val="00964541"/>
    <w:rsid w:val="00964799"/>
    <w:rsid w:val="009661F9"/>
    <w:rsid w:val="009667B4"/>
    <w:rsid w:val="00970DE3"/>
    <w:rsid w:val="00971CE2"/>
    <w:rsid w:val="009727C1"/>
    <w:rsid w:val="009729BA"/>
    <w:rsid w:val="009745BA"/>
    <w:rsid w:val="009766D3"/>
    <w:rsid w:val="00980401"/>
    <w:rsid w:val="00983508"/>
    <w:rsid w:val="009836DF"/>
    <w:rsid w:val="00985D23"/>
    <w:rsid w:val="00987F32"/>
    <w:rsid w:val="009907CC"/>
    <w:rsid w:val="009937A3"/>
    <w:rsid w:val="00995A5E"/>
    <w:rsid w:val="00997DF7"/>
    <w:rsid w:val="009A3898"/>
    <w:rsid w:val="009A5E27"/>
    <w:rsid w:val="009B5242"/>
    <w:rsid w:val="009C0064"/>
    <w:rsid w:val="009C1309"/>
    <w:rsid w:val="009C44DD"/>
    <w:rsid w:val="009C50E2"/>
    <w:rsid w:val="009C6A83"/>
    <w:rsid w:val="009D1395"/>
    <w:rsid w:val="009D4567"/>
    <w:rsid w:val="009E1F50"/>
    <w:rsid w:val="009F2437"/>
    <w:rsid w:val="009F26E5"/>
    <w:rsid w:val="009F61CE"/>
    <w:rsid w:val="009F7691"/>
    <w:rsid w:val="00A11E56"/>
    <w:rsid w:val="00A259E2"/>
    <w:rsid w:val="00A25DD4"/>
    <w:rsid w:val="00A31F4B"/>
    <w:rsid w:val="00A36CA3"/>
    <w:rsid w:val="00A44F8E"/>
    <w:rsid w:val="00A5517A"/>
    <w:rsid w:val="00A55E1E"/>
    <w:rsid w:val="00A623FC"/>
    <w:rsid w:val="00A632C5"/>
    <w:rsid w:val="00A651E8"/>
    <w:rsid w:val="00A662C3"/>
    <w:rsid w:val="00A70CCB"/>
    <w:rsid w:val="00A70E1E"/>
    <w:rsid w:val="00A77A41"/>
    <w:rsid w:val="00A8578F"/>
    <w:rsid w:val="00A90C26"/>
    <w:rsid w:val="00A91EE1"/>
    <w:rsid w:val="00A93AC5"/>
    <w:rsid w:val="00A96DEF"/>
    <w:rsid w:val="00AA12AC"/>
    <w:rsid w:val="00AA22F8"/>
    <w:rsid w:val="00AA3186"/>
    <w:rsid w:val="00AB38A6"/>
    <w:rsid w:val="00AB3B6B"/>
    <w:rsid w:val="00AB78F4"/>
    <w:rsid w:val="00AD0536"/>
    <w:rsid w:val="00AD25CD"/>
    <w:rsid w:val="00AF0CF2"/>
    <w:rsid w:val="00AF1C64"/>
    <w:rsid w:val="00AF59F0"/>
    <w:rsid w:val="00B0124B"/>
    <w:rsid w:val="00B020F4"/>
    <w:rsid w:val="00B037DC"/>
    <w:rsid w:val="00B05709"/>
    <w:rsid w:val="00B07736"/>
    <w:rsid w:val="00B17A7C"/>
    <w:rsid w:val="00B2171E"/>
    <w:rsid w:val="00B33698"/>
    <w:rsid w:val="00B350C4"/>
    <w:rsid w:val="00B36C2C"/>
    <w:rsid w:val="00B37A4A"/>
    <w:rsid w:val="00B40DE7"/>
    <w:rsid w:val="00B40DF2"/>
    <w:rsid w:val="00B464D3"/>
    <w:rsid w:val="00B47CB5"/>
    <w:rsid w:val="00B5035F"/>
    <w:rsid w:val="00B62BEF"/>
    <w:rsid w:val="00B660C0"/>
    <w:rsid w:val="00B837A7"/>
    <w:rsid w:val="00B85FC5"/>
    <w:rsid w:val="00B860C2"/>
    <w:rsid w:val="00B87CA2"/>
    <w:rsid w:val="00B941E4"/>
    <w:rsid w:val="00B94B32"/>
    <w:rsid w:val="00B97438"/>
    <w:rsid w:val="00BA1A7D"/>
    <w:rsid w:val="00BA36A2"/>
    <w:rsid w:val="00BA4222"/>
    <w:rsid w:val="00BA466C"/>
    <w:rsid w:val="00BB44FF"/>
    <w:rsid w:val="00BB471E"/>
    <w:rsid w:val="00BB500E"/>
    <w:rsid w:val="00BC6FA8"/>
    <w:rsid w:val="00BC7455"/>
    <w:rsid w:val="00BD5FB8"/>
    <w:rsid w:val="00BE069C"/>
    <w:rsid w:val="00BE1EE2"/>
    <w:rsid w:val="00BE2B06"/>
    <w:rsid w:val="00BE43B2"/>
    <w:rsid w:val="00BE5B2A"/>
    <w:rsid w:val="00BE68B6"/>
    <w:rsid w:val="00BF0697"/>
    <w:rsid w:val="00BF14DF"/>
    <w:rsid w:val="00BF511B"/>
    <w:rsid w:val="00C23E5D"/>
    <w:rsid w:val="00C368F7"/>
    <w:rsid w:val="00C4277E"/>
    <w:rsid w:val="00C4330A"/>
    <w:rsid w:val="00C51748"/>
    <w:rsid w:val="00C52090"/>
    <w:rsid w:val="00C55EB3"/>
    <w:rsid w:val="00C67853"/>
    <w:rsid w:val="00C7241B"/>
    <w:rsid w:val="00C7289A"/>
    <w:rsid w:val="00C86C92"/>
    <w:rsid w:val="00C8736C"/>
    <w:rsid w:val="00C9494E"/>
    <w:rsid w:val="00CA489C"/>
    <w:rsid w:val="00CB0EB5"/>
    <w:rsid w:val="00CB21AA"/>
    <w:rsid w:val="00CB5C5A"/>
    <w:rsid w:val="00CB7C85"/>
    <w:rsid w:val="00CC45D3"/>
    <w:rsid w:val="00CC510D"/>
    <w:rsid w:val="00CF110C"/>
    <w:rsid w:val="00CF76EE"/>
    <w:rsid w:val="00D11E87"/>
    <w:rsid w:val="00D12018"/>
    <w:rsid w:val="00D24C53"/>
    <w:rsid w:val="00D30CB2"/>
    <w:rsid w:val="00D37E11"/>
    <w:rsid w:val="00D40A4B"/>
    <w:rsid w:val="00D40A7A"/>
    <w:rsid w:val="00D44EB2"/>
    <w:rsid w:val="00D45287"/>
    <w:rsid w:val="00D46D8D"/>
    <w:rsid w:val="00D504AC"/>
    <w:rsid w:val="00D6204D"/>
    <w:rsid w:val="00D65751"/>
    <w:rsid w:val="00D83620"/>
    <w:rsid w:val="00D8719D"/>
    <w:rsid w:val="00D90941"/>
    <w:rsid w:val="00DA2C3E"/>
    <w:rsid w:val="00DA2F9C"/>
    <w:rsid w:val="00DA3B6E"/>
    <w:rsid w:val="00DB768E"/>
    <w:rsid w:val="00DB78A1"/>
    <w:rsid w:val="00DC0B7B"/>
    <w:rsid w:val="00DC2929"/>
    <w:rsid w:val="00DC2A91"/>
    <w:rsid w:val="00DC2D05"/>
    <w:rsid w:val="00DC4B33"/>
    <w:rsid w:val="00DC4E73"/>
    <w:rsid w:val="00DC72B7"/>
    <w:rsid w:val="00DD0D60"/>
    <w:rsid w:val="00DD339D"/>
    <w:rsid w:val="00DD4247"/>
    <w:rsid w:val="00DD4FBF"/>
    <w:rsid w:val="00DE1E46"/>
    <w:rsid w:val="00DE2195"/>
    <w:rsid w:val="00DE3ABC"/>
    <w:rsid w:val="00DE5150"/>
    <w:rsid w:val="00DF0C7F"/>
    <w:rsid w:val="00DF4E21"/>
    <w:rsid w:val="00DF52DD"/>
    <w:rsid w:val="00E03A59"/>
    <w:rsid w:val="00E113F8"/>
    <w:rsid w:val="00E30C33"/>
    <w:rsid w:val="00E35C04"/>
    <w:rsid w:val="00E535E3"/>
    <w:rsid w:val="00E5525F"/>
    <w:rsid w:val="00E55B93"/>
    <w:rsid w:val="00E55F13"/>
    <w:rsid w:val="00E6260B"/>
    <w:rsid w:val="00E6453E"/>
    <w:rsid w:val="00E653F6"/>
    <w:rsid w:val="00E66261"/>
    <w:rsid w:val="00E826E0"/>
    <w:rsid w:val="00E8510D"/>
    <w:rsid w:val="00E868A7"/>
    <w:rsid w:val="00E90CCD"/>
    <w:rsid w:val="00EA64D6"/>
    <w:rsid w:val="00EB508F"/>
    <w:rsid w:val="00EB5F78"/>
    <w:rsid w:val="00EC1642"/>
    <w:rsid w:val="00ED1939"/>
    <w:rsid w:val="00ED4D96"/>
    <w:rsid w:val="00ED6318"/>
    <w:rsid w:val="00EF1819"/>
    <w:rsid w:val="00EF35CE"/>
    <w:rsid w:val="00F04A00"/>
    <w:rsid w:val="00F110D3"/>
    <w:rsid w:val="00F115B2"/>
    <w:rsid w:val="00F13A1F"/>
    <w:rsid w:val="00F148D2"/>
    <w:rsid w:val="00F15B8E"/>
    <w:rsid w:val="00F213CA"/>
    <w:rsid w:val="00F24DA9"/>
    <w:rsid w:val="00F261E4"/>
    <w:rsid w:val="00F30FAC"/>
    <w:rsid w:val="00F318FC"/>
    <w:rsid w:val="00F31A53"/>
    <w:rsid w:val="00F31B14"/>
    <w:rsid w:val="00F32120"/>
    <w:rsid w:val="00F3619F"/>
    <w:rsid w:val="00F4320B"/>
    <w:rsid w:val="00F43F53"/>
    <w:rsid w:val="00F53BE5"/>
    <w:rsid w:val="00F54CCA"/>
    <w:rsid w:val="00F679C2"/>
    <w:rsid w:val="00F70C01"/>
    <w:rsid w:val="00F75F4C"/>
    <w:rsid w:val="00F84F12"/>
    <w:rsid w:val="00F960B6"/>
    <w:rsid w:val="00FA0751"/>
    <w:rsid w:val="00FA2F9E"/>
    <w:rsid w:val="00FB394D"/>
    <w:rsid w:val="00FB65B1"/>
    <w:rsid w:val="00FC3FA0"/>
    <w:rsid w:val="00FC40B8"/>
    <w:rsid w:val="00FC7CBA"/>
    <w:rsid w:val="00FD0051"/>
    <w:rsid w:val="00FD4197"/>
    <w:rsid w:val="00FE73AD"/>
    <w:rsid w:val="00FE750C"/>
    <w:rsid w:val="00FF249E"/>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4285D"/>
  <w15:chartTrackingRefBased/>
  <w15:docId w15:val="{ADCEFEC6-E7C8-4CC9-B6C3-38FFA47F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1C140-E98F-4326-9575-29A47FBDB0C9}">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14E3411A-50A6-48B6-B72A-3890BA28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5</cp:revision>
  <cp:lastPrinted>2022-08-26T02:18:00Z</cp:lastPrinted>
  <dcterms:created xsi:type="dcterms:W3CDTF">2022-11-23T04:03:00Z</dcterms:created>
  <dcterms:modified xsi:type="dcterms:W3CDTF">2023-09-07T10:53:00Z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